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55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2890"/>
      </w:tblGrid>
      <w:tr w:rsidR="005C2EC8" w:rsidRPr="00AB3E99" w14:paraId="060477CA" w14:textId="77777777" w:rsidTr="002530AB">
        <w:trPr>
          <w:trHeight w:val="870"/>
        </w:trPr>
        <w:tc>
          <w:tcPr>
            <w:tcW w:w="6663" w:type="dxa"/>
            <w:vMerge w:val="restart"/>
            <w:tcBorders>
              <w:bottom w:val="single" w:sz="4" w:space="0" w:color="DB9528"/>
              <w:right w:val="single" w:sz="4" w:space="0" w:color="DB9528"/>
            </w:tcBorders>
          </w:tcPr>
          <w:p w14:paraId="7DE68FE6" w14:textId="77777777" w:rsidR="005C2EC8" w:rsidRPr="005C2EC8" w:rsidRDefault="005C2EC8" w:rsidP="00020772">
            <w:pPr>
              <w:rPr>
                <w:rFonts w:asciiTheme="minorHAnsi" w:hAnsiTheme="minorHAnsi" w:cstheme="minorHAnsi"/>
                <w:b/>
                <w:bCs/>
                <w:color w:val="21517E"/>
              </w:rPr>
            </w:pPr>
            <w:bookmarkStart w:id="0" w:name="OLE_LINK1"/>
            <w:r w:rsidRPr="004F6898">
              <w:rPr>
                <w:rFonts w:asciiTheme="minorHAnsi" w:hAnsiTheme="minorHAnsi" w:cstheme="minorHAnsi"/>
                <w:b/>
                <w:bCs/>
                <w:noProof/>
                <w:color w:val="21517E"/>
                <w:lang w:eastAsia="uk-UA"/>
              </w:rPr>
              <w:drawing>
                <wp:anchor distT="0" distB="0" distL="114300" distR="114300" simplePos="0" relativeHeight="251708416" behindDoc="0" locked="0" layoutInCell="1" allowOverlap="1" wp14:anchorId="119B8996" wp14:editId="16FA09A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0</wp:posOffset>
                  </wp:positionV>
                  <wp:extent cx="2984500" cy="676275"/>
                  <wp:effectExtent l="0" t="0" r="0" b="0"/>
                  <wp:wrapThrough wrapText="bothSides">
                    <wp:wrapPolygon edited="0">
                      <wp:start x="0" y="0"/>
                      <wp:lineTo x="0" y="21093"/>
                      <wp:lineTo x="14523" y="21093"/>
                      <wp:lineTo x="18475" y="20282"/>
                      <wp:lineTo x="21508" y="18254"/>
                      <wp:lineTo x="21508" y="10546"/>
                      <wp:lineTo x="5055" y="6490"/>
                      <wp:lineTo x="5055" y="0"/>
                      <wp:lineTo x="0" y="0"/>
                    </wp:wrapPolygon>
                  </wp:wrapThrough>
                  <wp:docPr id="8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754285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84500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</w:t>
            </w:r>
          </w:p>
          <w:p w14:paraId="112B78EC" w14:textId="77777777" w:rsidR="005C2EC8" w:rsidRDefault="005C2EC8" w:rsidP="00020772">
            <w:pPr>
              <w:jc w:val="right"/>
              <w:rPr>
                <w:rFonts w:asciiTheme="minorHAnsi" w:hAnsiTheme="minorHAnsi" w:cstheme="minorHAnsi"/>
                <w:b/>
                <w:bCs/>
                <w:color w:val="21517E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                         </w:t>
            </w:r>
          </w:p>
          <w:p w14:paraId="4BCAADB5" w14:textId="19E13E6E" w:rsidR="005C2EC8" w:rsidRDefault="005C2EC8" w:rsidP="00020772">
            <w:pPr>
              <w:jc w:val="center"/>
              <w:rPr>
                <w:rFonts w:asciiTheme="minorHAnsi" w:hAnsiTheme="minorHAnsi" w:cstheme="minorHAnsi"/>
                <w:sz w:val="10"/>
                <w:szCs w:val="10"/>
              </w:rPr>
            </w:pPr>
            <w:r>
              <w:rPr>
                <w:rFonts w:asciiTheme="minorHAnsi" w:hAnsiTheme="minorHAnsi" w:cstheme="minorHAnsi"/>
                <w:b/>
                <w:bCs/>
                <w:color w:val="21517E"/>
              </w:rPr>
              <w:t xml:space="preserve">        </w:t>
            </w:r>
            <w:r w:rsidR="00885851">
              <w:rPr>
                <w:rFonts w:asciiTheme="minorHAnsi" w:hAnsiTheme="minorHAnsi" w:cstheme="minorHAnsi"/>
                <w:b/>
                <w:bCs/>
                <w:color w:val="21517E"/>
              </w:rPr>
              <w:t>1</w:t>
            </w:r>
            <w:r w:rsidR="005C737F">
              <w:rPr>
                <w:rFonts w:asciiTheme="minorHAnsi" w:hAnsiTheme="minorHAnsi" w:cstheme="minorHAnsi"/>
                <w:b/>
                <w:bCs/>
                <w:color w:val="21517E"/>
              </w:rPr>
              <w:t>3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</w:t>
            </w:r>
            <w:r w:rsidR="003D19D1">
              <w:rPr>
                <w:rFonts w:asciiTheme="minorHAnsi" w:hAnsiTheme="minorHAnsi" w:cstheme="minorHAnsi"/>
                <w:b/>
                <w:bCs/>
                <w:color w:val="21517E"/>
              </w:rPr>
              <w:t>0</w:t>
            </w:r>
            <w:r w:rsidR="005C737F">
              <w:rPr>
                <w:rFonts w:asciiTheme="minorHAnsi" w:hAnsiTheme="minorHAnsi" w:cstheme="minorHAnsi"/>
                <w:b/>
                <w:bCs/>
                <w:color w:val="21517E"/>
              </w:rPr>
              <w:t>5</w:t>
            </w:r>
            <w:r w:rsidR="00535837" w:rsidRPr="00DF00E6">
              <w:rPr>
                <w:rFonts w:asciiTheme="minorHAnsi" w:hAnsiTheme="minorHAnsi" w:cstheme="minorHAnsi"/>
                <w:b/>
                <w:bCs/>
                <w:color w:val="21517E"/>
              </w:rPr>
              <w:t>.202</w:t>
            </w:r>
            <w:r w:rsidR="003D19D1">
              <w:rPr>
                <w:rFonts w:asciiTheme="minorHAnsi" w:hAnsiTheme="minorHAnsi" w:cstheme="minorHAnsi"/>
                <w:b/>
                <w:bCs/>
                <w:color w:val="21517E"/>
              </w:rPr>
              <w:t>6</w:t>
            </w:r>
          </w:p>
          <w:p w14:paraId="3976C688" w14:textId="77777777" w:rsidR="005C2EC8" w:rsidRPr="00F31CD8" w:rsidRDefault="005C2EC8" w:rsidP="00020772">
            <w:pPr>
              <w:spacing w:before="100" w:line="240" w:lineRule="exact"/>
              <w:outlineLvl w:val="0"/>
              <w:rPr>
                <w:rFonts w:asciiTheme="majorHAnsi" w:hAnsiTheme="majorHAnsi" w:cstheme="majorHAnsi"/>
                <w:sz w:val="28"/>
                <w:szCs w:val="28"/>
              </w:rPr>
            </w:pPr>
          </w:p>
          <w:p w14:paraId="1CAB17B7" w14:textId="77777777" w:rsidR="005C2EC8" w:rsidRPr="00A5186E" w:rsidRDefault="005C2EC8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</w:p>
          <w:p w14:paraId="6AB985D2" w14:textId="778CEB9F" w:rsidR="005C2EC8" w:rsidRDefault="00183730" w:rsidP="00020772">
            <w:pPr>
              <w:spacing w:after="40" w:line="240" w:lineRule="exact"/>
              <w:outlineLvl w:val="0"/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ІНДЕКСИ </w:t>
            </w:r>
            <w:r w:rsidR="00AA5AE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СПОЖИВЧИХ </w:t>
            </w:r>
            <w:r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>ЦІН</w:t>
            </w:r>
            <w:r w:rsidR="005C2EC8">
              <w:rPr>
                <w:rFonts w:asciiTheme="minorHAnsi" w:hAnsiTheme="minorHAnsi" w:cstheme="minorHAnsi"/>
                <w:b/>
                <w:bCs/>
                <w:color w:val="DC9529"/>
                <w:sz w:val="28"/>
                <w:szCs w:val="28"/>
              </w:rPr>
              <w:t xml:space="preserve"> </w:t>
            </w:r>
          </w:p>
          <w:p w14:paraId="6A4FA7EC" w14:textId="14D40B8E" w:rsidR="005C2EC8" w:rsidRPr="00AB3E99" w:rsidRDefault="00885851" w:rsidP="005C737F">
            <w:pPr>
              <w:spacing w:before="60" w:after="40" w:line="240" w:lineRule="exact"/>
              <w:outlineLvl w:val="0"/>
              <w:rPr>
                <w:rFonts w:asciiTheme="minorHAnsi" w:hAnsiTheme="minorHAnsi" w:cstheme="minorHAnsi"/>
                <w:i/>
                <w:iCs/>
                <w:color w:val="21517E"/>
              </w:rPr>
            </w:pP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в</w:t>
            </w:r>
            <w:r w:rsidRPr="00885851">
              <w:rPr>
                <w:rFonts w:asciiTheme="minorHAnsi" w:hAnsiTheme="minorHAnsi" w:cstheme="minorHAnsi"/>
                <w:bCs/>
                <w:i/>
                <w:iCs/>
                <w:color w:val="DC9529"/>
                <w:lang w:val="ru-RU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Івано-Франківській</w:t>
            </w:r>
            <w:r w:rsidR="0084528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2EC8" w:rsidRPr="00D13BC4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області</w:t>
            </w:r>
            <w:r w:rsidRPr="00885851">
              <w:rPr>
                <w:rFonts w:asciiTheme="minorHAnsi" w:hAnsiTheme="minorHAnsi" w:cstheme="minorHAnsi"/>
                <w:bCs/>
                <w:color w:val="DC9529"/>
              </w:rPr>
              <w:t xml:space="preserve"> </w:t>
            </w:r>
            <w:r w:rsidR="00625F53" w:rsidRPr="00625F53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у</w:t>
            </w:r>
            <w:r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</w:t>
            </w:r>
            <w:r w:rsidR="005C737F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квіт</w:t>
            </w:r>
            <w:r w:rsidR="00983A2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ні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202</w:t>
            </w:r>
            <w:r w:rsidR="003B6742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>6</w:t>
            </w:r>
            <w:r w:rsidR="005C2EC8">
              <w:rPr>
                <w:rFonts w:asciiTheme="minorHAnsi" w:hAnsiTheme="minorHAnsi" w:cstheme="minorHAnsi"/>
                <w:bCs/>
                <w:i/>
                <w:iCs/>
                <w:color w:val="DC9529"/>
              </w:rPr>
              <w:t xml:space="preserve"> року</w:t>
            </w:r>
          </w:p>
        </w:tc>
        <w:tc>
          <w:tcPr>
            <w:tcW w:w="2890" w:type="dxa"/>
            <w:tcBorders>
              <w:left w:val="single" w:sz="4" w:space="0" w:color="DB9528"/>
              <w:bottom w:val="single" w:sz="4" w:space="0" w:color="DB9528"/>
            </w:tcBorders>
          </w:tcPr>
          <w:p w14:paraId="0CE9F263" w14:textId="77777777" w:rsidR="005C2EC8" w:rsidRPr="00B60B5A" w:rsidRDefault="005C2EC8" w:rsidP="00020772">
            <w:pPr>
              <w:ind w:left="186"/>
            </w:pPr>
            <w:r w:rsidRPr="00DF00E6">
              <w:rPr>
                <w:noProof/>
                <w:lang w:eastAsia="uk-UA"/>
              </w:rPr>
              <w:drawing>
                <wp:anchor distT="0" distB="0" distL="114300" distR="114300" simplePos="0" relativeHeight="251709440" behindDoc="0" locked="0" layoutInCell="1" allowOverlap="1" wp14:anchorId="1151DE95" wp14:editId="05AEC429">
                  <wp:simplePos x="0" y="0"/>
                  <wp:positionH relativeFrom="column">
                    <wp:posOffset>274955</wp:posOffset>
                  </wp:positionH>
                  <wp:positionV relativeFrom="paragraph">
                    <wp:posOffset>56515</wp:posOffset>
                  </wp:positionV>
                  <wp:extent cx="1294765" cy="377190"/>
                  <wp:effectExtent l="0" t="0" r="635" b="3810"/>
                  <wp:wrapNone/>
                  <wp:docPr id="9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9625575" name="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2687"/>
                          <a:stretch/>
                        </pic:blipFill>
                        <pic:spPr bwMode="auto">
                          <a:xfrm>
                            <a:off x="0" y="0"/>
                            <a:ext cx="1294765" cy="3771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C2EC8" w:rsidRPr="00F57ACB" w14:paraId="4BC2F771" w14:textId="77777777" w:rsidTr="002530AB">
        <w:trPr>
          <w:trHeight w:val="1260"/>
        </w:trPr>
        <w:tc>
          <w:tcPr>
            <w:tcW w:w="6663" w:type="dxa"/>
            <w:vMerge/>
            <w:tcBorders>
              <w:top w:val="single" w:sz="6" w:space="0" w:color="DB9528"/>
              <w:bottom w:val="single" w:sz="4" w:space="0" w:color="DB9528"/>
              <w:right w:val="single" w:sz="4" w:space="0" w:color="DB9528"/>
            </w:tcBorders>
          </w:tcPr>
          <w:p w14:paraId="74744038" w14:textId="77777777" w:rsidR="005C2EC8" w:rsidRPr="00E02D0D" w:rsidRDefault="005C2EC8" w:rsidP="0002077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890" w:type="dxa"/>
            <w:tcBorders>
              <w:top w:val="single" w:sz="4" w:space="0" w:color="DB9528"/>
              <w:left w:val="single" w:sz="4" w:space="0" w:color="DB9528"/>
              <w:bottom w:val="single" w:sz="4" w:space="0" w:color="DB9528"/>
            </w:tcBorders>
          </w:tcPr>
          <w:p w14:paraId="3322F2B5" w14:textId="77777777" w:rsidR="002530AB" w:rsidRDefault="005C2EC8" w:rsidP="002F7990">
            <w:pPr>
              <w:pStyle w:val="--121"/>
              <w:spacing w:before="80"/>
              <w:jc w:val="center"/>
              <w:rPr>
                <w:sz w:val="20"/>
                <w:szCs w:val="20"/>
                <w:lang w:eastAsia="uk-UA"/>
              </w:rPr>
            </w:pPr>
            <w:r w:rsidRPr="002530AB">
              <w:rPr>
                <w:sz w:val="20"/>
                <w:szCs w:val="20"/>
                <w:lang w:eastAsia="uk-UA"/>
              </w:rPr>
              <w:t>Г</w:t>
            </w:r>
            <w:r w:rsidR="002530AB" w:rsidRPr="002530AB">
              <w:rPr>
                <w:sz w:val="20"/>
                <w:szCs w:val="20"/>
                <w:lang w:eastAsia="uk-UA"/>
              </w:rPr>
              <w:t>оловне управління статистики</w:t>
            </w:r>
          </w:p>
          <w:p w14:paraId="2AD09B42" w14:textId="38BDC54E" w:rsidR="005C2EC8" w:rsidRPr="002530AB" w:rsidRDefault="002530AB" w:rsidP="002F7990">
            <w:pPr>
              <w:pStyle w:val="--121"/>
              <w:spacing w:after="80"/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</w:t>
            </w:r>
            <w:r w:rsidR="005C2EC8"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0D16E1">
              <w:rPr>
                <w:sz w:val="20"/>
                <w:szCs w:val="20"/>
                <w:lang w:eastAsia="uk-UA"/>
              </w:rPr>
              <w:t>Івано-Франківській</w:t>
            </w:r>
            <w:r w:rsidRPr="002530AB">
              <w:rPr>
                <w:sz w:val="20"/>
                <w:szCs w:val="20"/>
                <w:lang w:eastAsia="uk-UA"/>
              </w:rPr>
              <w:t xml:space="preserve"> </w:t>
            </w:r>
            <w:r w:rsidR="005C2EC8" w:rsidRPr="002530AB">
              <w:rPr>
                <w:sz w:val="20"/>
                <w:szCs w:val="20"/>
                <w:lang w:eastAsia="uk-UA"/>
              </w:rPr>
              <w:t>області</w:t>
            </w:r>
          </w:p>
          <w:p w14:paraId="1AB52E71" w14:textId="39F79DEC" w:rsidR="00183730" w:rsidRDefault="005C2EC8" w:rsidP="00183730">
            <w:pPr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>
              <w:rPr>
                <w:sz w:val="22"/>
                <w:szCs w:val="22"/>
                <w:lang w:eastAsia="uk-UA"/>
              </w:rPr>
              <w:t xml:space="preserve">  </w:t>
            </w:r>
            <w:r>
              <w:rPr>
                <w:rFonts w:asciiTheme="majorHAnsi" w:hAnsiTheme="majorHAnsi" w:cstheme="majorHAnsi"/>
                <w:noProof/>
                <w:color w:val="666666"/>
                <w:sz w:val="22"/>
                <w:szCs w:val="22"/>
                <w:lang w:eastAsia="uk-UA"/>
                <w14:ligatures w14:val="standardContextual"/>
              </w:rPr>
              <w:drawing>
                <wp:inline distT="0" distB="0" distL="0" distR="0" wp14:anchorId="589BA7E2" wp14:editId="66845BF8">
                  <wp:extent cx="128714" cy="128714"/>
                  <wp:effectExtent l="0" t="0" r="0" b="0"/>
                  <wp:docPr id="10" name="Рисунок 4" descr="Ссылк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1181029" name="Рисунок 1811181029" descr="Ссылка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4="http://schemas.microsoft.com/office/drawing/2010/main" xmlns:c="http://schemas.openxmlformats.org/drawingml/2006/chart"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180" cy="145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2"/>
                <w:szCs w:val="22"/>
                <w:lang w:eastAsia="uk-UA"/>
              </w:rPr>
              <w:t xml:space="preserve"> </w:t>
            </w:r>
            <w:r w:rsidRPr="009A410E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www</w:t>
            </w:r>
            <w:r w:rsidR="005756D8"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  <w:t>.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137CB03A" w14:textId="217DA950" w:rsidR="005C2EC8" w:rsidRPr="00183730" w:rsidRDefault="005C2EC8" w:rsidP="00183730">
            <w:pPr>
              <w:ind w:left="119"/>
              <w:rPr>
                <w:rFonts w:asciiTheme="majorHAnsi" w:hAnsiTheme="majorHAnsi" w:cstheme="majorHAnsi"/>
                <w:color w:val="666666"/>
                <w:sz w:val="22"/>
                <w:szCs w:val="22"/>
                <w:lang w:eastAsia="uk-UA"/>
              </w:rPr>
            </w:pPr>
            <w:r w:rsidRPr="0021258A">
              <w:rPr>
                <w:rFonts w:asciiTheme="majorHAnsi" w:hAnsiTheme="majorHAnsi" w:cstheme="majorHAnsi"/>
                <w:noProof/>
                <w:color w:val="666666"/>
                <w:sz w:val="21"/>
                <w:szCs w:val="21"/>
                <w:shd w:val="clear" w:color="auto" w:fill="FFFFFF"/>
                <w:lang w:eastAsia="uk-UA"/>
                <w14:ligatures w14:val="standardContextual"/>
              </w:rPr>
              <w:drawing>
                <wp:inline distT="0" distB="0" distL="0" distR="0" wp14:anchorId="7EC9353F" wp14:editId="080CB145">
                  <wp:extent cx="103910" cy="103910"/>
                  <wp:effectExtent l="0" t="0" r="0" b="0"/>
                  <wp:docPr id="11" name="Рисунок 2" descr="Конверт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8965873" name="Рисунок 1748965873" descr="Конверт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4="http://schemas.microsoft.com/office/drawing/2010/main" xmlns:c="http://schemas.openxmlformats.org/drawingml/2006/chart"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403" cy="106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83730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</w:rPr>
              <w:t xml:space="preserve"> </w:t>
            </w:r>
            <w:r w:rsidR="000D16E1">
              <w:rPr>
                <w:rStyle w:val="af1"/>
                <w:rFonts w:asciiTheme="majorHAnsi" w:hAnsiTheme="majorHAnsi" w:cstheme="majorHAnsi"/>
                <w:i w:val="0"/>
                <w:iCs w:val="0"/>
                <w:color w:val="666666"/>
                <w:sz w:val="21"/>
                <w:szCs w:val="21"/>
                <w:shd w:val="clear" w:color="auto" w:fill="FFFFFF"/>
                <w:lang w:val="en-US"/>
              </w:rPr>
              <w:t>ifgus</w:t>
            </w:r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@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 w:eastAsia="uk-UA"/>
              </w:rPr>
              <w:t>ifstat</w:t>
            </w:r>
            <w:r w:rsidR="00183730" w:rsidRPr="00183730">
              <w:rPr>
                <w:rFonts w:asciiTheme="majorHAnsi" w:hAnsiTheme="majorHAnsi" w:cstheme="majorHAnsi"/>
                <w:color w:val="666666"/>
                <w:sz w:val="21"/>
                <w:szCs w:val="21"/>
                <w:shd w:val="clear" w:color="auto" w:fill="FFFFFF"/>
              </w:rPr>
              <w:t>.gov.ua</w:t>
            </w:r>
          </w:p>
          <w:p w14:paraId="31816315" w14:textId="72E3368E" w:rsidR="005C2EC8" w:rsidRPr="000D16E1" w:rsidRDefault="005C2EC8" w:rsidP="000D16E1">
            <w:pPr>
              <w:spacing w:after="60"/>
              <w:ind w:left="119"/>
              <w:rPr>
                <w:rFonts w:asciiTheme="minorHAnsi" w:hAnsiTheme="minorHAnsi" w:cstheme="minorHAnsi"/>
                <w:color w:val="666666"/>
                <w:sz w:val="10"/>
                <w:szCs w:val="10"/>
                <w:lang w:val="en-US"/>
              </w:rPr>
            </w:pPr>
            <w:r w:rsidRPr="00C85E8A">
              <w:rPr>
                <w:noProof/>
                <w:lang w:eastAsia="uk-UA"/>
              </w:rPr>
              <w:drawing>
                <wp:inline distT="0" distB="0" distL="0" distR="0" wp14:anchorId="69F94F73" wp14:editId="1C69CF23">
                  <wp:extent cx="109104" cy="109104"/>
                  <wp:effectExtent l="0" t="0" r="5715" b="5715"/>
                  <wp:docPr id="12" name="Рисунок 3" descr="Телефонная трубка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5062054" name="Рисунок 1665062054" descr="Телефонная трубка"/>
                          <pic:cNvPicPr>
                            <a:picLocks/>
                          </pic:cNvPicPr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04" cy="109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5C2EC8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>+38 (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0342</w:t>
            </w:r>
            <w:r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)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79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20</w:t>
            </w:r>
            <w:r w:rsidRPr="0021258A">
              <w:rPr>
                <w:rFonts w:asciiTheme="majorHAnsi" w:hAnsiTheme="majorHAnsi" w:cstheme="majorHAnsi"/>
                <w:color w:val="666666"/>
                <w:sz w:val="22"/>
                <w:szCs w:val="22"/>
              </w:rPr>
              <w:t xml:space="preserve"> </w:t>
            </w:r>
            <w:r w:rsidR="000D16E1">
              <w:rPr>
                <w:rFonts w:asciiTheme="majorHAnsi" w:hAnsiTheme="majorHAnsi" w:cstheme="majorHAnsi"/>
                <w:color w:val="666666"/>
                <w:sz w:val="22"/>
                <w:szCs w:val="22"/>
                <w:lang w:val="en-US"/>
              </w:rPr>
              <w:t>93</w:t>
            </w:r>
          </w:p>
        </w:tc>
      </w:tr>
    </w:tbl>
    <w:p w14:paraId="0F87E6EC" w14:textId="0F7A86CA" w:rsidR="00846C6B" w:rsidRDefault="00846C6B" w:rsidP="00111992">
      <w:pPr>
        <w:pStyle w:val="--12"/>
      </w:pPr>
    </w:p>
    <w:p w14:paraId="26271DF4" w14:textId="77777777" w:rsidR="008E6A13" w:rsidRDefault="008E6A13" w:rsidP="00111992">
      <w:pPr>
        <w:pStyle w:val="--12"/>
      </w:pPr>
    </w:p>
    <w:bookmarkEnd w:id="0"/>
    <w:p w14:paraId="5718E548" w14:textId="0A50C7AB" w:rsidR="00924E66" w:rsidRDefault="00924E66" w:rsidP="00924E66">
      <w:pPr>
        <w:pStyle w:val="--12"/>
      </w:pPr>
      <w:r>
        <w:t>За</w:t>
      </w:r>
      <w:r w:rsidR="007C347F">
        <w:t xml:space="preserve"> </w:t>
      </w:r>
      <w:r>
        <w:t xml:space="preserve"> даними </w:t>
      </w:r>
      <w:r w:rsidR="007C347F">
        <w:t xml:space="preserve"> </w:t>
      </w:r>
      <w:r>
        <w:t xml:space="preserve">Державної </w:t>
      </w:r>
      <w:r w:rsidR="007C347F">
        <w:t xml:space="preserve"> </w:t>
      </w:r>
      <w:r>
        <w:t xml:space="preserve">служби </w:t>
      </w:r>
      <w:r w:rsidR="007C347F">
        <w:t xml:space="preserve"> </w:t>
      </w:r>
      <w:r>
        <w:t xml:space="preserve">статистики </w:t>
      </w:r>
      <w:r w:rsidR="007C347F">
        <w:t xml:space="preserve"> </w:t>
      </w:r>
      <w:r>
        <w:t xml:space="preserve">України, </w:t>
      </w:r>
      <w:r w:rsidR="007C347F">
        <w:t xml:space="preserve"> </w:t>
      </w:r>
      <w:r>
        <w:t>і</w:t>
      </w:r>
      <w:r>
        <w:rPr>
          <w:rFonts w:ascii="Calibri" w:hAnsi="Calibri"/>
        </w:rPr>
        <w:t xml:space="preserve">нфляція </w:t>
      </w:r>
      <w:r w:rsidR="007C347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на </w:t>
      </w:r>
      <w:r w:rsidR="007C347F">
        <w:rPr>
          <w:rFonts w:ascii="Calibri" w:hAnsi="Calibri"/>
        </w:rPr>
        <w:t xml:space="preserve"> </w:t>
      </w:r>
      <w:r>
        <w:rPr>
          <w:rFonts w:ascii="Calibri" w:hAnsi="Calibri"/>
        </w:rPr>
        <w:t>споживчому</w:t>
      </w:r>
      <w:r w:rsidR="007C347F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 ринку</w:t>
      </w:r>
      <w:r w:rsidR="007C347F">
        <w:rPr>
          <w:rFonts w:ascii="Calibri" w:hAnsi="Calibri"/>
        </w:rPr>
        <w:t xml:space="preserve">      </w:t>
      </w:r>
      <w:r>
        <w:rPr>
          <w:rFonts w:ascii="Calibri" w:hAnsi="Calibri"/>
        </w:rPr>
        <w:t xml:space="preserve"> </w:t>
      </w:r>
      <w:r w:rsidR="007C347F">
        <w:rPr>
          <w:rFonts w:ascii="Calibri" w:hAnsi="Calibri"/>
        </w:rPr>
        <w:t xml:space="preserve">у </w:t>
      </w:r>
      <w:r>
        <w:t xml:space="preserve"> </w:t>
      </w:r>
      <w:r w:rsidR="007C347F">
        <w:t>квіт</w:t>
      </w:r>
      <w:r w:rsidR="00983A28">
        <w:t>ні</w:t>
      </w:r>
      <w:r>
        <w:t xml:space="preserve"> 2026р. </w:t>
      </w:r>
      <w:r w:rsidR="007C347F">
        <w:t xml:space="preserve"> </w:t>
      </w:r>
      <w:r>
        <w:t>порівняно</w:t>
      </w:r>
      <w:r w:rsidR="007C347F">
        <w:t xml:space="preserve"> </w:t>
      </w:r>
      <w:r>
        <w:t xml:space="preserve"> із </w:t>
      </w:r>
      <w:r w:rsidR="007C347F">
        <w:t xml:space="preserve"> березне</w:t>
      </w:r>
      <w:r w:rsidR="00983A28">
        <w:t>м</w:t>
      </w:r>
      <w:r>
        <w:t xml:space="preserve"> 2026р. </w:t>
      </w:r>
      <w:r w:rsidR="007C347F">
        <w:t xml:space="preserve"> </w:t>
      </w:r>
      <w:r>
        <w:t xml:space="preserve">в </w:t>
      </w:r>
      <w:r w:rsidR="007C347F">
        <w:t xml:space="preserve"> </w:t>
      </w:r>
      <w:r>
        <w:t xml:space="preserve">області </w:t>
      </w:r>
      <w:r w:rsidR="007C347F">
        <w:t xml:space="preserve"> </w:t>
      </w:r>
      <w:r>
        <w:t xml:space="preserve">становила </w:t>
      </w:r>
      <w:r w:rsidR="007C347F">
        <w:t xml:space="preserve"> </w:t>
      </w:r>
      <w:r>
        <w:t>1,</w:t>
      </w:r>
      <w:r w:rsidR="007C347F">
        <w:t>6</w:t>
      </w:r>
      <w:r>
        <w:t>%,</w:t>
      </w:r>
      <w:r w:rsidR="007C347F">
        <w:t xml:space="preserve"> </w:t>
      </w:r>
      <w:r>
        <w:t xml:space="preserve"> з </w:t>
      </w:r>
      <w:r w:rsidR="007C347F">
        <w:t xml:space="preserve"> </w:t>
      </w:r>
      <w:r>
        <w:t>початку</w:t>
      </w:r>
      <w:r w:rsidR="007C347F">
        <w:t xml:space="preserve"> </w:t>
      </w:r>
      <w:r>
        <w:t xml:space="preserve"> року – </w:t>
      </w:r>
      <w:r w:rsidR="007C347F">
        <w:t>5</w:t>
      </w:r>
      <w:r>
        <w:t>,</w:t>
      </w:r>
      <w:r w:rsidR="007C347F">
        <w:t>0</w:t>
      </w:r>
      <w:r>
        <w:t xml:space="preserve">%, </w:t>
      </w:r>
      <w:r w:rsidR="007C347F">
        <w:t xml:space="preserve"> </w:t>
      </w:r>
      <w:r>
        <w:t xml:space="preserve">в </w:t>
      </w:r>
      <w:r w:rsidR="007C347F">
        <w:t xml:space="preserve"> </w:t>
      </w:r>
      <w:r>
        <w:t>Україні</w:t>
      </w:r>
      <w:r w:rsidR="007C347F">
        <w:t xml:space="preserve"> </w:t>
      </w:r>
      <w:r>
        <w:t xml:space="preserve"> – </w:t>
      </w:r>
      <w:r w:rsidR="007C347F">
        <w:t xml:space="preserve"> </w:t>
      </w:r>
      <w:r>
        <w:t>1,</w:t>
      </w:r>
      <w:r w:rsidR="007C347F">
        <w:t>4</w:t>
      </w:r>
      <w:r>
        <w:t xml:space="preserve">% </w:t>
      </w:r>
      <w:r w:rsidR="007C347F">
        <w:t xml:space="preserve"> </w:t>
      </w:r>
      <w:r>
        <w:t xml:space="preserve">та </w:t>
      </w:r>
      <w:r w:rsidR="007C347F">
        <w:t xml:space="preserve"> 4</w:t>
      </w:r>
      <w:r>
        <w:t>,</w:t>
      </w:r>
      <w:r w:rsidR="007C347F">
        <w:t>9</w:t>
      </w:r>
      <w:r>
        <w:t xml:space="preserve">% </w:t>
      </w:r>
      <w:r w:rsidR="007C347F">
        <w:t xml:space="preserve"> </w:t>
      </w:r>
      <w:r>
        <w:t>відповідно.</w:t>
      </w:r>
    </w:p>
    <w:p w14:paraId="4C7D93A0" w14:textId="77777777" w:rsidR="00320B26" w:rsidRDefault="00320B26" w:rsidP="00320B26">
      <w:pPr>
        <w:pStyle w:val="--12"/>
      </w:pPr>
    </w:p>
    <w:p w14:paraId="0895380C" w14:textId="77777777" w:rsidR="00320B26" w:rsidRDefault="00320B26" w:rsidP="00320B26">
      <w:pPr>
        <w:pStyle w:val="--12"/>
        <w:rPr>
          <w:sz w:val="10"/>
          <w:szCs w:val="12"/>
        </w:rPr>
      </w:pPr>
    </w:p>
    <w:p w14:paraId="5F93CC72" w14:textId="77777777" w:rsidR="00320B26" w:rsidRDefault="00320B26" w:rsidP="00320B26">
      <w:pPr>
        <w:pStyle w:val="--12"/>
        <w:ind w:firstLine="0"/>
      </w:pPr>
    </w:p>
    <w:p w14:paraId="44171212" w14:textId="77777777" w:rsidR="00320B26" w:rsidRDefault="00320B26" w:rsidP="00320B26">
      <w:pPr>
        <w:rPr>
          <w:rFonts w:asciiTheme="minorHAnsi" w:hAnsiTheme="minorHAnsi" w:cstheme="minorHAnsi"/>
          <w:snapToGrid w:val="0"/>
          <w:color w:val="22517D"/>
          <w:szCs w:val="26"/>
        </w:rPr>
        <w:sectPr w:rsidR="00320B26" w:rsidSect="00F90C1F">
          <w:type w:val="continuous"/>
          <w:pgSz w:w="11906" w:h="16838"/>
          <w:pgMar w:top="851" w:right="1134" w:bottom="851" w:left="1134" w:header="709" w:footer="709" w:gutter="0"/>
          <w:cols w:space="720"/>
        </w:sectPr>
      </w:pPr>
    </w:p>
    <w:p w14:paraId="441D2284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lastRenderedPageBreak/>
        <w:t xml:space="preserve">Зміни споживчих цін </w:t>
      </w:r>
    </w:p>
    <w:p w14:paraId="2CC203F6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szCs w:val="24"/>
        </w:rPr>
      </w:pPr>
      <w:r>
        <w:rPr>
          <w:rFonts w:ascii="Calibri" w:hAnsi="Calibri" w:cs="Calibri"/>
          <w:sz w:val="20"/>
          <w:szCs w:val="20"/>
        </w:rPr>
        <w:t>у % до попереднього місяця</w:t>
      </w:r>
    </w:p>
    <w:p w14:paraId="2A1EBE53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11ECC9CD" wp14:editId="0D8951EF">
            <wp:extent cx="2836545" cy="1886585"/>
            <wp:effectExtent l="0" t="0" r="1905" b="0"/>
            <wp:docPr id="6" name="Діагра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78783457" w14:textId="77777777" w:rsidR="00320B26" w:rsidRDefault="00320B26" w:rsidP="00320B26">
      <w:pPr>
        <w:pStyle w:val="--12"/>
        <w:ind w:firstLine="0"/>
        <w:jc w:val="center"/>
        <w:rPr>
          <w:b/>
        </w:rPr>
      </w:pPr>
      <w:r>
        <w:rPr>
          <w:rFonts w:ascii="Calibri" w:hAnsi="Calibri" w:cs="Calibri"/>
          <w:b/>
          <w:bCs/>
          <w:color w:val="DC9529"/>
          <w:szCs w:val="24"/>
        </w:rPr>
        <w:lastRenderedPageBreak/>
        <w:t>Зміни споживчих цін у 2026 році</w:t>
      </w:r>
    </w:p>
    <w:p w14:paraId="367CE4AB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у % до грудня попереднього року</w:t>
      </w:r>
    </w:p>
    <w:p w14:paraId="705D3FB9" w14:textId="77777777" w:rsidR="00320B26" w:rsidRDefault="00320B26" w:rsidP="00320B26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noProof/>
          <w:lang w:eastAsia="uk-UA"/>
        </w:rPr>
        <w:drawing>
          <wp:inline distT="0" distB="0" distL="0" distR="0" wp14:anchorId="453F166D" wp14:editId="678872E0">
            <wp:extent cx="2836545" cy="1886585"/>
            <wp:effectExtent l="0" t="0" r="1905" b="0"/>
            <wp:docPr id="7" name="Діагра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4462809C" w14:textId="77777777" w:rsidR="00320B26" w:rsidRDefault="00320B26" w:rsidP="00320B26">
      <w:pPr>
        <w:rPr>
          <w:rFonts w:ascii="Calibri" w:hAnsi="Calibri" w:cs="Calibri"/>
          <w:b/>
          <w:bCs/>
          <w:color w:val="DC9529"/>
        </w:rPr>
        <w:sectPr w:rsidR="00320B26">
          <w:type w:val="continuous"/>
          <w:pgSz w:w="11906" w:h="16838"/>
          <w:pgMar w:top="851" w:right="1134" w:bottom="851" w:left="1134" w:header="709" w:footer="709" w:gutter="0"/>
          <w:cols w:num="2" w:space="708"/>
        </w:sectPr>
      </w:pPr>
    </w:p>
    <w:p w14:paraId="625CCADA" w14:textId="77777777" w:rsidR="00320B26" w:rsidRDefault="00320B26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</w:p>
    <w:p w14:paraId="402E1095" w14:textId="77777777" w:rsidR="00F90C1F" w:rsidRDefault="00F90C1F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  <w:r>
        <w:rPr>
          <w:rFonts w:ascii="Calibri" w:hAnsi="Calibri" w:cs="Calibri"/>
          <w:b/>
          <w:bCs/>
          <w:color w:val="DC9529"/>
          <w:szCs w:val="24"/>
        </w:rPr>
        <w:t>Зміни споживчих цін на товари та послуги</w:t>
      </w:r>
    </w:p>
    <w:p w14:paraId="736BD352" w14:textId="77777777" w:rsidR="00924E66" w:rsidRDefault="00924E66" w:rsidP="00924E66">
      <w:pPr>
        <w:pStyle w:val="--12"/>
        <w:ind w:firstLine="0"/>
        <w:jc w:val="right"/>
        <w:rPr>
          <w:sz w:val="22"/>
          <w:szCs w:val="22"/>
        </w:rPr>
      </w:pPr>
      <w:r>
        <w:rPr>
          <w:sz w:val="22"/>
          <w:szCs w:val="22"/>
        </w:rPr>
        <w:t>(відсотків)</w:t>
      </w:r>
    </w:p>
    <w:tbl>
      <w:tblPr>
        <w:tblW w:w="0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4" w:space="0" w:color="22517D"/>
          <w:insideV w:val="single" w:sz="4" w:space="0" w:color="22517D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924E66" w14:paraId="01C3CD2B" w14:textId="77777777" w:rsidTr="00D25E75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</w:tcPr>
          <w:p w14:paraId="0A96D905" w14:textId="77777777" w:rsidR="00924E66" w:rsidRDefault="00924E66" w:rsidP="00D25E7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8103B67" w14:textId="37E0E8D5" w:rsidR="00924E66" w:rsidRDefault="007C347F" w:rsidP="007C347F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Квітен</w:t>
            </w:r>
            <w:r w:rsidR="002F0528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ь</w:t>
            </w:r>
            <w:r w:rsidR="00924E66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2026 до</w:t>
            </w:r>
          </w:p>
        </w:tc>
      </w:tr>
      <w:tr w:rsidR="00924E66" w14:paraId="663D7AD3" w14:textId="77777777" w:rsidTr="00D25E75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vAlign w:val="center"/>
            <w:hideMark/>
          </w:tcPr>
          <w:p w14:paraId="4FA28991" w14:textId="77777777" w:rsidR="00924E66" w:rsidRDefault="00924E66" w:rsidP="00D25E75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29845A31" w14:textId="249924B8" w:rsidR="00924E66" w:rsidRDefault="007C347F" w:rsidP="00924E6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березня</w:t>
            </w:r>
            <w:r w:rsidR="00924E66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DDEEFE"/>
            <w:vAlign w:val="center"/>
            <w:hideMark/>
          </w:tcPr>
          <w:p w14:paraId="5584E477" w14:textId="27A933D0" w:rsidR="00924E66" w:rsidRDefault="00924E66" w:rsidP="00924E66">
            <w:pPr>
              <w:jc w:val="center"/>
              <w:rPr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грудня 2025</w:t>
            </w:r>
          </w:p>
        </w:tc>
      </w:tr>
      <w:tr w:rsidR="00924E66" w14:paraId="1A6C03C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F9DE96F" w14:textId="77777777" w:rsidR="00924E66" w:rsidRDefault="00924E66" w:rsidP="00D25E75">
            <w:pP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Споживчі ціни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8114009" w14:textId="49B43C02" w:rsidR="00924E66" w:rsidRDefault="004E30D6" w:rsidP="00D25E75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1,6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8D264A5" w14:textId="4E3E2389" w:rsidR="00924E66" w:rsidRPr="009A6EFB" w:rsidRDefault="00033751" w:rsidP="00D25E75">
            <w:pPr>
              <w:ind w:left="113"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eastAsia="en-US"/>
                <w14:ligatures w14:val="standardContextual"/>
              </w:rPr>
              <w:t>5,0</w:t>
            </w:r>
          </w:p>
        </w:tc>
      </w:tr>
      <w:tr w:rsidR="00924E66" w14:paraId="68A8A4FB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CDAC4F6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 харчування та 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FC2E404" w14:textId="226EFBC9" w:rsidR="00924E66" w:rsidRDefault="004E30D6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2B22E57" w14:textId="40E61B75" w:rsidR="00924E66" w:rsidRDefault="0003375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4,5</w:t>
            </w:r>
          </w:p>
        </w:tc>
      </w:tr>
      <w:tr w:rsidR="00924E66" w14:paraId="7BB80197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8CE282C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Продукти харчування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7E7E48C" w14:textId="16BE0672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6378A0D" w14:textId="56B8256E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4,5</w:t>
            </w:r>
          </w:p>
        </w:tc>
      </w:tr>
      <w:tr w:rsidR="00924E66" w14:paraId="500FB222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21FB2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 і хлібопродукти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BAC3C29" w14:textId="1309EE47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98CF7EB" w14:textId="7180C333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10,4</w:t>
            </w:r>
          </w:p>
        </w:tc>
      </w:tr>
      <w:tr w:rsidR="00924E66" w14:paraId="077EFC61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531B24C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хліб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E91CF52" w14:textId="7F06C95E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ACB6218" w14:textId="73CD7E59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6,6</w:t>
            </w:r>
          </w:p>
        </w:tc>
      </w:tr>
      <w:tr w:rsidR="00924E66" w14:paraId="06C560BF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DA4B78F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макаронні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322A3C5" w14:textId="42682877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2F1869A" w14:textId="2D75223B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</w:tr>
      <w:tr w:rsidR="00924E66" w14:paraId="28868946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D1D259A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м’ясо та м’ясопродукти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23867D7" w14:textId="30E526E3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8F48B09" w14:textId="01AEFBB1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-1,0</w:t>
            </w:r>
          </w:p>
        </w:tc>
      </w:tr>
      <w:tr w:rsidR="00924E66" w14:paraId="3D0A7B74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C4D1453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риба та продукти з риби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411A272" w14:textId="62119B25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391D7A3" w14:textId="30FA6901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7,8</w:t>
            </w:r>
          </w:p>
        </w:tc>
      </w:tr>
      <w:tr w:rsidR="00924E66" w14:paraId="0997D0A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562EF911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молоко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315D88A" w14:textId="5879BB9F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8211E64" w14:textId="119B0B95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5,6</w:t>
            </w:r>
          </w:p>
        </w:tc>
      </w:tr>
      <w:tr w:rsidR="00924E66" w14:paraId="364FE68A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02B4BFD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сир і м’який сир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80EF5CA" w14:textId="511FB327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0F807CC" w14:textId="041810CD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</w:tr>
      <w:tr w:rsidR="00924E66" w14:paraId="18407247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24C1646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яйця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BFF429D" w14:textId="4828CAB1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-5,7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7AAB49F0" w14:textId="2A492865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-5,3</w:t>
            </w:r>
          </w:p>
        </w:tc>
      </w:tr>
      <w:tr w:rsidR="00924E66" w14:paraId="7EBA4543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7B6CCB75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масло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C63427" w14:textId="5FF4B4E0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-5,3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9CB7E55" w14:textId="539F6CB4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-11,4</w:t>
            </w:r>
          </w:p>
        </w:tc>
      </w:tr>
      <w:tr w:rsidR="00924E66" w14:paraId="1867205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B0018FF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олія соняшникова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DCBB9A3" w14:textId="49CBE7A4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B9D9B99" w14:textId="261A1035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9,2</w:t>
            </w:r>
          </w:p>
        </w:tc>
      </w:tr>
      <w:tr w:rsidR="00924E66" w14:paraId="183E6DC8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74F6DE9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фрукти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D385D1C" w14:textId="2E82587E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658D05F" w14:textId="50EC7A6C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10,6</w:t>
            </w:r>
          </w:p>
        </w:tc>
      </w:tr>
      <w:tr w:rsidR="00924E66" w14:paraId="7C4D2894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2E065E0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овочі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5515016" w14:textId="5989B26A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B7A4245" w14:textId="1B2171C7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26,9</w:t>
            </w:r>
          </w:p>
        </w:tc>
      </w:tr>
      <w:tr w:rsidR="00924E66" w14:paraId="5964038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71ABBF7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цукор 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7A9B27F" w14:textId="128E61C8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64317BB7" w14:textId="6D16B263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-1,2</w:t>
            </w:r>
          </w:p>
        </w:tc>
      </w:tr>
      <w:tr w:rsidR="00924E66" w14:paraId="41464CA0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6CE943E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Безалкогольні напої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BDE4B7B" w14:textId="7B49DDE4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4,9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A029CCE" w14:textId="1AC66AAA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6,9</w:t>
            </w:r>
          </w:p>
        </w:tc>
      </w:tr>
      <w:tr w:rsidR="00924E66" w14:paraId="11C00D7E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0F65C09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Алкогольні напої, тютюнові вироби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46358ACE" w14:textId="5BD2626C" w:rsidR="00924E66" w:rsidRDefault="004E30D6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1,8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0F1AC9E5" w14:textId="48F6C869" w:rsidR="00924E66" w:rsidRDefault="0003375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6,6</w:t>
            </w:r>
          </w:p>
        </w:tc>
      </w:tr>
      <w:tr w:rsidR="00924E66" w14:paraId="46EAE81F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0FD25033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Одяг і 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125B7B90" w14:textId="3116A6F9" w:rsidR="00924E66" w:rsidRDefault="004E30D6" w:rsidP="000201B8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2,4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5A9FFE48" w14:textId="3E733704" w:rsidR="00924E66" w:rsidRDefault="0003375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4,9</w:t>
            </w:r>
          </w:p>
        </w:tc>
      </w:tr>
      <w:tr w:rsidR="00924E66" w14:paraId="0BEDE8A9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3CD7D08B" w14:textId="77777777" w:rsidR="00924E66" w:rsidRDefault="00924E66" w:rsidP="00D25E7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Одяг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6831D3" w14:textId="4D105AD9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2,1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E4C3083" w14:textId="65126A3E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1,9</w:t>
            </w:r>
          </w:p>
        </w:tc>
      </w:tr>
      <w:tr w:rsidR="00924E66" w14:paraId="16CBA4DA" w14:textId="77777777" w:rsidTr="00D25E75">
        <w:tc>
          <w:tcPr>
            <w:tcW w:w="6089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hideMark/>
          </w:tcPr>
          <w:p w14:paraId="4103516B" w14:textId="77777777" w:rsidR="00924E66" w:rsidRDefault="00924E66" w:rsidP="00D25E75">
            <w:pPr>
              <w:ind w:left="227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Взуття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37574E4A" w14:textId="077A201C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3,0</w:t>
            </w:r>
          </w:p>
        </w:tc>
        <w:tc>
          <w:tcPr>
            <w:tcW w:w="1757" w:type="dxa"/>
            <w:tcBorders>
              <w:top w:val="single" w:sz="4" w:space="0" w:color="22517D"/>
              <w:left w:val="single" w:sz="4" w:space="0" w:color="22517D"/>
              <w:bottom w:val="single" w:sz="4" w:space="0" w:color="22517D"/>
              <w:right w:val="single" w:sz="4" w:space="0" w:color="22517D"/>
            </w:tcBorders>
            <w:shd w:val="clear" w:color="auto" w:fill="FFFFFF" w:themeFill="background1"/>
            <w:vAlign w:val="bottom"/>
          </w:tcPr>
          <w:p w14:paraId="2B632D3F" w14:textId="0E82CBE8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9,3</w:t>
            </w:r>
          </w:p>
        </w:tc>
      </w:tr>
    </w:tbl>
    <w:p w14:paraId="537EA046" w14:textId="77777777" w:rsidR="00924E66" w:rsidRDefault="00924E66" w:rsidP="00924E66">
      <w:pPr>
        <w:pStyle w:val="--12"/>
        <w:ind w:firstLine="0"/>
        <w:jc w:val="right"/>
      </w:pPr>
      <w:r>
        <w:rPr>
          <w:sz w:val="22"/>
          <w:szCs w:val="22"/>
        </w:rPr>
        <w:lastRenderedPageBreak/>
        <w:t>Продовження</w:t>
      </w:r>
    </w:p>
    <w:tbl>
      <w:tblPr>
        <w:tblW w:w="9604" w:type="dxa"/>
        <w:tblInd w:w="28" w:type="dxa"/>
        <w:tblBorders>
          <w:top w:val="single" w:sz="4" w:space="0" w:color="22517D"/>
          <w:left w:val="single" w:sz="4" w:space="0" w:color="22517D"/>
          <w:bottom w:val="single" w:sz="4" w:space="0" w:color="22517D"/>
          <w:right w:val="single" w:sz="4" w:space="0" w:color="22517D"/>
          <w:insideH w:val="single" w:sz="6" w:space="0" w:color="22517D"/>
          <w:insideV w:val="single" w:sz="6" w:space="0" w:color="22517D"/>
        </w:tblBorders>
        <w:shd w:val="clear" w:color="auto" w:fill="FFFFFF" w:themeFill="background1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089"/>
        <w:gridCol w:w="1757"/>
        <w:gridCol w:w="1758"/>
      </w:tblGrid>
      <w:tr w:rsidR="00924E66" w14:paraId="44890BCC" w14:textId="77777777" w:rsidTr="00924E66">
        <w:trPr>
          <w:trHeight w:val="397"/>
        </w:trPr>
        <w:tc>
          <w:tcPr>
            <w:tcW w:w="6089" w:type="dxa"/>
            <w:vMerge w:val="restart"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</w:tcPr>
          <w:p w14:paraId="3BD77146" w14:textId="77777777" w:rsidR="00924E66" w:rsidRDefault="00924E66" w:rsidP="00924E66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3515" w:type="dxa"/>
            <w:gridSpan w:val="2"/>
            <w:tcBorders>
              <w:top w:val="single" w:sz="4" w:space="0" w:color="22517D"/>
              <w:left w:val="single" w:sz="6" w:space="0" w:color="22517D"/>
              <w:bottom w:val="single" w:sz="6" w:space="0" w:color="22517D"/>
              <w:right w:val="single" w:sz="4" w:space="0" w:color="auto"/>
            </w:tcBorders>
            <w:shd w:val="clear" w:color="auto" w:fill="DDEEFE"/>
            <w:vAlign w:val="center"/>
            <w:hideMark/>
          </w:tcPr>
          <w:p w14:paraId="53216E15" w14:textId="75821DEB" w:rsidR="00924E66" w:rsidRDefault="007C347F" w:rsidP="00924E66">
            <w:pPr>
              <w:spacing w:before="40" w:after="40"/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Квіте</w:t>
            </w:r>
            <w:r w:rsidR="002F0528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нь</w:t>
            </w:r>
            <w:r w:rsidR="00924E66"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 xml:space="preserve"> 2026 до</w:t>
            </w:r>
          </w:p>
        </w:tc>
      </w:tr>
      <w:tr w:rsidR="00924E66" w14:paraId="1122B1A1" w14:textId="77777777" w:rsidTr="00924E66">
        <w:trPr>
          <w:trHeight w:val="340"/>
        </w:trPr>
        <w:tc>
          <w:tcPr>
            <w:tcW w:w="6089" w:type="dxa"/>
            <w:vMerge/>
            <w:tcBorders>
              <w:top w:val="single" w:sz="4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center"/>
            <w:hideMark/>
          </w:tcPr>
          <w:p w14:paraId="589667BA" w14:textId="77777777" w:rsidR="00924E66" w:rsidRDefault="00924E66" w:rsidP="00924E66">
            <w:pP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1D162383" w14:textId="1899E2B8" w:rsidR="00924E66" w:rsidRDefault="007C347F" w:rsidP="00924E6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березня</w:t>
            </w:r>
            <w:r w:rsidR="00924E66"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 xml:space="preserve"> 2026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DDEEFE"/>
            <w:vAlign w:val="center"/>
            <w:hideMark/>
          </w:tcPr>
          <w:p w14:paraId="755D235E" w14:textId="4EAB141A" w:rsidR="00924E66" w:rsidRDefault="00924E66" w:rsidP="00924E66">
            <w:pPr>
              <w:jc w:val="center"/>
              <w:rPr>
                <w:rFonts w:ascii="Calibri" w:hAnsi="Calibri"/>
                <w:b/>
                <w:bCs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 w:cs="Calibri"/>
                <w:b/>
                <w:bCs/>
                <w:snapToGrid w:val="0"/>
                <w:color w:val="22517D"/>
                <w:kern w:val="2"/>
                <w:sz w:val="20"/>
                <w:szCs w:val="20"/>
                <w:lang w:val="ru-RU"/>
                <w14:ligatures w14:val="standardContextual"/>
              </w:rPr>
              <w:t>грудня 2025</w:t>
            </w:r>
          </w:p>
        </w:tc>
      </w:tr>
      <w:tr w:rsidR="00924E66" w14:paraId="557234D9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B05374A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Житло, вода, електроенергія, газ та інші види палива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2270EDE" w14:textId="732E8D83" w:rsidR="00924E66" w:rsidRDefault="004E30D6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0,1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720D39" w14:textId="4AD52EAA" w:rsidR="00924E66" w:rsidRDefault="0003375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</w:tr>
      <w:tr w:rsidR="00924E66" w14:paraId="77E0063B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9624D7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Утримання та ремонт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427F88" w14:textId="5BF7D565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123722C" w14:textId="6F6C101D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6,8</w:t>
            </w:r>
          </w:p>
        </w:tc>
      </w:tr>
      <w:tr w:rsidR="00924E66" w14:paraId="54978FE7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85BF63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Водопостачання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B00EA9B" w14:textId="4DC278CE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D34FB3F" w14:textId="1FB31901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50318AC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5787FF6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Прибирання сміття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AD1E18E" w14:textId="38A14D01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0C6A841" w14:textId="34D30791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7316F68E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7A59A82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Каналізація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7253921" w14:textId="1F13F4DC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0D80E6" w14:textId="1ED6151A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488E64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2FDA14B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Послуги з управління багатоквартирними будинками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7218FE3" w14:textId="5BA55910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D99E8E9" w14:textId="15F44E9B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115335B1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2F6C4AC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Електроенергія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E3F1FE" w14:textId="71569D0A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6C792AF" w14:textId="587840B6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BD58BCA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03F934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Природний газ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01EBAC" w14:textId="22D38DDC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BB205D" w14:textId="18576CFF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4B2424A0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A60B5E5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Гаряча вода, опалення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B2F1996" w14:textId="28F5E2E7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8F57207" w14:textId="6CFD352C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0,0</w:t>
            </w:r>
          </w:p>
        </w:tc>
      </w:tr>
      <w:tr w:rsidR="00924E66" w14:paraId="63A60D36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49DDCCD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Предмети домашнього вжитку, побутова техніка та поточне утримання житла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72C73AB" w14:textId="7C0E714F" w:rsidR="00924E66" w:rsidRDefault="004E30D6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F5E6718" w14:textId="48EDBE36" w:rsidR="00924E66" w:rsidRDefault="0003375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5,0</w:t>
            </w:r>
          </w:p>
        </w:tc>
      </w:tr>
      <w:tr w:rsidR="00924E66" w14:paraId="132BD813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455B671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Охорона здоров’я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745077D" w14:textId="511DE925" w:rsidR="00924E66" w:rsidRDefault="004E30D6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0,9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4E3CF264" w14:textId="63A706BD" w:rsidR="00924E66" w:rsidRDefault="0003375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2,0</w:t>
            </w:r>
          </w:p>
        </w:tc>
      </w:tr>
      <w:tr w:rsidR="00924E66" w14:paraId="46A9DD83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  <w:hideMark/>
          </w:tcPr>
          <w:p w14:paraId="140CFA0A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Фармацевтична продукція, медичні товари та обладнання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0E120C2" w14:textId="03861D9E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7B2851F" w14:textId="19BA7ACC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-1,4</w:t>
            </w:r>
          </w:p>
        </w:tc>
      </w:tr>
      <w:tr w:rsidR="00924E66" w14:paraId="466840F9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DA3CFF7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Амбулаторні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06E2DB8" w14:textId="4B2ADC76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1,7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DDCB067" w14:textId="22059A6F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4,3</w:t>
            </w:r>
          </w:p>
        </w:tc>
      </w:tr>
      <w:tr w:rsidR="00924E66" w14:paraId="3503E312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8917D7B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087962C" w14:textId="46587F32" w:rsidR="00924E66" w:rsidRDefault="004E30D6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C99028F" w14:textId="4C026240" w:rsidR="00924E66" w:rsidRDefault="0003375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16,4</w:t>
            </w:r>
          </w:p>
        </w:tc>
      </w:tr>
      <w:tr w:rsidR="00924E66" w14:paraId="75FBFD31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712AE91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Паливо та мастила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63C7F4E" w14:textId="4C148352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6,3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9ECA17D" w14:textId="1280077F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25,9</w:t>
            </w:r>
          </w:p>
        </w:tc>
      </w:tr>
      <w:tr w:rsidR="00924E66" w14:paraId="6E30F826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5F2D3743" w14:textId="77777777" w:rsidR="00924E66" w:rsidRDefault="00924E66" w:rsidP="00D25E75">
            <w:pPr>
              <w:ind w:left="22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Транспортні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4ADE5EC" w14:textId="49FEB8AE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E5A6DBD" w14:textId="54AC493C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22,6</w:t>
            </w:r>
          </w:p>
        </w:tc>
      </w:tr>
      <w:tr w:rsidR="00924E66" w14:paraId="17E77BB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7ACB9D2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залізничний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8619C68" w14:textId="4BFFC786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5,1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3BA29F0" w14:textId="7082622E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11,6</w:t>
            </w:r>
          </w:p>
        </w:tc>
      </w:tr>
      <w:tr w:rsidR="00924E66" w14:paraId="264E367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682A0D5" w14:textId="77777777" w:rsidR="00924E66" w:rsidRDefault="00924E66" w:rsidP="00D25E75">
            <w:pPr>
              <w:ind w:left="397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автодорожній пасажирський транспорт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C60D46E" w14:textId="2E963121" w:rsidR="00924E66" w:rsidRDefault="004E30D6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9C283FC" w14:textId="54FD6151" w:rsidR="00924E66" w:rsidRDefault="00033751" w:rsidP="00D25E75">
            <w:pPr>
              <w:ind w:right="170"/>
              <w:jc w:val="right"/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22,7</w:t>
            </w:r>
          </w:p>
        </w:tc>
      </w:tr>
      <w:tr w:rsidR="00924E66" w14:paraId="1CB876DB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18D0805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Зв’язок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3A795A8B" w14:textId="52E78379" w:rsidR="00924E66" w:rsidRDefault="004E30D6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0,4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5C935F36" w14:textId="178B3BC4" w:rsidR="00924E66" w:rsidRDefault="0003375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12,1</w:t>
            </w:r>
          </w:p>
        </w:tc>
      </w:tr>
      <w:tr w:rsidR="00924E66" w14:paraId="5F0440E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6BB47A09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Відпочинок і культура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5BA9A3E" w14:textId="16AB938C" w:rsidR="00924E66" w:rsidRDefault="004E30D6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62BBF072" w14:textId="538091CA" w:rsidR="00924E66" w:rsidRDefault="0003375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2,7</w:t>
            </w:r>
          </w:p>
        </w:tc>
      </w:tr>
      <w:tr w:rsidR="00924E66" w14:paraId="1BFEB685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413A7838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Освіта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B22CCD0" w14:textId="4F482C7D" w:rsidR="00924E66" w:rsidRDefault="004E30D6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1,2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01184AEA" w14:textId="0665C615" w:rsidR="00924E66" w:rsidRDefault="0003375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2,5</w:t>
            </w:r>
          </w:p>
        </w:tc>
      </w:tr>
      <w:tr w:rsidR="00924E66" w14:paraId="4762A51D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15ACD90C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Ресторани та готелі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230F6057" w14:textId="1EDF8DF4" w:rsidR="00924E66" w:rsidRDefault="004E30D6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1,5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6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1FEFA391" w14:textId="096CC2FD" w:rsidR="00924E66" w:rsidRDefault="00033751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4,6</w:t>
            </w:r>
          </w:p>
        </w:tc>
      </w:tr>
      <w:tr w:rsidR="00924E66" w14:paraId="3E3C33FC" w14:textId="77777777" w:rsidTr="00924E66">
        <w:tc>
          <w:tcPr>
            <w:tcW w:w="6089" w:type="dxa"/>
            <w:tcBorders>
              <w:top w:val="single" w:sz="6" w:space="0" w:color="22517D"/>
              <w:left w:val="single" w:sz="4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hideMark/>
          </w:tcPr>
          <w:p w14:paraId="2E652AE8" w14:textId="77777777" w:rsidR="00924E66" w:rsidRDefault="00924E66" w:rsidP="00D25E75">
            <w:pPr>
              <w:ind w:left="113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Різні товари та послуги</w:t>
            </w:r>
          </w:p>
        </w:tc>
        <w:tc>
          <w:tcPr>
            <w:tcW w:w="1757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A2BCE82" w14:textId="01559B9E" w:rsidR="00924E66" w:rsidRDefault="004E30D6" w:rsidP="00D25E75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0,3</w:t>
            </w:r>
          </w:p>
        </w:tc>
        <w:tc>
          <w:tcPr>
            <w:tcW w:w="1758" w:type="dxa"/>
            <w:tcBorders>
              <w:top w:val="single" w:sz="6" w:space="0" w:color="22517D"/>
              <w:left w:val="single" w:sz="6" w:space="0" w:color="22517D"/>
              <w:bottom w:val="single" w:sz="4" w:space="0" w:color="22517D"/>
              <w:right w:val="single" w:sz="6" w:space="0" w:color="22517D"/>
            </w:tcBorders>
            <w:shd w:val="clear" w:color="auto" w:fill="FFFFFF" w:themeFill="background1"/>
            <w:vAlign w:val="bottom"/>
          </w:tcPr>
          <w:p w14:paraId="7D9E5552" w14:textId="22907386" w:rsidR="00033751" w:rsidRDefault="00033751" w:rsidP="00033751">
            <w:pPr>
              <w:ind w:right="170"/>
              <w:jc w:val="right"/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</w:pPr>
            <w:r>
              <w:rPr>
                <w:rFonts w:ascii="Calibri" w:hAnsi="Calibri"/>
                <w:b/>
                <w:color w:val="22517D"/>
                <w:kern w:val="2"/>
                <w:sz w:val="20"/>
                <w:szCs w:val="20"/>
                <w:lang w:val="ru-RU" w:eastAsia="en-US"/>
                <w14:ligatures w14:val="standardContextual"/>
              </w:rPr>
              <w:t>-0,6</w:t>
            </w:r>
          </w:p>
        </w:tc>
      </w:tr>
    </w:tbl>
    <w:p w14:paraId="61572173" w14:textId="6E401016" w:rsidR="00924E66" w:rsidRDefault="00924E66" w:rsidP="00F90C1F">
      <w:pPr>
        <w:pStyle w:val="--12"/>
        <w:ind w:firstLine="0"/>
        <w:jc w:val="center"/>
        <w:rPr>
          <w:rFonts w:ascii="Calibri" w:hAnsi="Calibri" w:cs="Calibri"/>
          <w:b/>
          <w:bCs/>
          <w:color w:val="DC9529"/>
          <w:szCs w:val="24"/>
        </w:rPr>
      </w:pPr>
    </w:p>
    <w:tbl>
      <w:tblPr>
        <w:tblStyle w:val="10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0"/>
        <w:gridCol w:w="4749"/>
      </w:tblGrid>
      <w:tr w:rsidR="00F90C1F" w14:paraId="6D479E50" w14:textId="77777777" w:rsidTr="00A37E75">
        <w:tc>
          <w:tcPr>
            <w:tcW w:w="4890" w:type="dxa"/>
          </w:tcPr>
          <w:p w14:paraId="48D2BBB9" w14:textId="0A80318F" w:rsidR="00F90C1F" w:rsidRPr="00A37E75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споживчому ринку області </w:t>
            </w:r>
            <w:r w:rsidR="007C347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у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7C347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квіт</w:t>
            </w:r>
            <w:r w:rsidR="002F052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ні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3D19D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202</w:t>
            </w:r>
            <w:r w:rsidR="006700E9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6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р. порівняно з попереднім місяцем ціни на продукти харчування та б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езалкогольні напої з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росли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F77311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7C347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 w:rsidR="00EF2F04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%. 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Найбільше (на </w:t>
            </w:r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14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8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%) подорожчали </w:t>
            </w:r>
            <w:r w:rsidR="00184D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продукти переробки зернових</w:t>
            </w:r>
            <w:r w:rsid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. На </w:t>
            </w:r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4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9</w:t>
            </w:r>
            <w:r w:rsidR="00E72D12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–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="001F61E0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 </w:t>
            </w:r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зросли</w:t>
            </w:r>
            <w:r w:rsidR="00A37E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ціни на </w:t>
            </w:r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безалкогольні напої, цукор,</w:t>
            </w:r>
            <w:r w:rsidR="005D29C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сири</w:t>
            </w:r>
            <w:r w:rsidR="00184D75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r w:rsidR="00F77311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соняшникову олію, рибу та продукти з риби, 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</w:t>
            </w:r>
            <w:r w:rsidR="001F61E0" w:rsidRP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ясо та м</w:t>
            </w:r>
            <w:r w:rsidR="001F61E0" w:rsidRP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ясопродукти, макаронні вироби,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овочі</w:t>
            </w:r>
            <w:r w:rsidR="00403606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 Водночас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7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–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3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 </w:t>
            </w:r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подешевшали </w:t>
            </w:r>
            <w:r w:rsidR="005D29C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яйця</w:t>
            </w:r>
            <w:r w:rsidR="00A86988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, 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масло,</w:t>
            </w:r>
            <w:r w:rsidR="005D29C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рис</w:t>
            </w:r>
            <w:r w:rsidR="006122F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5778729C" w14:textId="77777777" w:rsidR="00F90C1F" w:rsidRPr="00025DB4" w:rsidRDefault="00F90C1F">
            <w:pPr>
              <w:pStyle w:val="af3"/>
              <w:spacing w:after="0"/>
              <w:ind w:left="57" w:firstLine="567"/>
              <w:jc w:val="both"/>
              <w:rPr>
                <w:rFonts w:ascii="Calibri" w:hAnsi="Calibri"/>
                <w:color w:val="22517D"/>
                <w:kern w:val="2"/>
                <w:lang w:val="ru-RU"/>
                <w14:ligatures w14:val="standardContextual"/>
              </w:rPr>
            </w:pPr>
          </w:p>
          <w:p w14:paraId="42D1B2AC" w14:textId="1CB7BC27" w:rsidR="00F90C1F" w:rsidRPr="00A37E75" w:rsidRDefault="00403606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Ціни на а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лкогольні </w:t>
            </w:r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напої та тютюнові вироби п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ідвищилися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DD2ACC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8</w:t>
            </w:r>
            <w:r w:rsidR="00F90C1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що пов</w:t>
            </w:r>
            <w:r w:rsidR="001F61E0" w:rsidRP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’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язано з подорожчанням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тютюнових</w:t>
            </w:r>
            <w:r w:rsidR="001F61E0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вироб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ів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на 2,</w:t>
            </w:r>
            <w:r w:rsidR="00184D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0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</w:p>
          <w:p w14:paraId="4E4D64B5" w14:textId="77777777" w:rsidR="005C21CC" w:rsidRPr="00025DB4" w:rsidRDefault="005C21CC" w:rsidP="005C21CC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lang w:val="ru-RU"/>
                <w14:ligatures w14:val="standardContextual"/>
              </w:rPr>
            </w:pPr>
          </w:p>
          <w:p w14:paraId="41EA22FF" w14:textId="77C9D0E3" w:rsidR="005C21CC" w:rsidRPr="00A37E75" w:rsidRDefault="005C21CC" w:rsidP="005C21CC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</w:pP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Одяг і взуття под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орожча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ли на 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4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зокрема </w:t>
            </w:r>
            <w:r w:rsidR="001F61E0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взуття 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– на 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3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0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r w:rsidR="001F61E0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одяг 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– на 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1F61E0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%. </w:t>
            </w:r>
          </w:p>
          <w:p w14:paraId="01C04ED3" w14:textId="77777777" w:rsidR="00F90C1F" w:rsidRPr="00025DB4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lang w:val="ru-RU"/>
                <w14:ligatures w14:val="standardContextual"/>
              </w:rPr>
            </w:pPr>
          </w:p>
          <w:p w14:paraId="054B6A65" w14:textId="7E06AB08" w:rsidR="00F90C1F" w:rsidRDefault="00F90C1F">
            <w:pPr>
              <w:pStyle w:val="af3"/>
              <w:spacing w:after="0"/>
              <w:ind w:left="0" w:firstLine="567"/>
              <w:jc w:val="both"/>
              <w:rPr>
                <w:rFonts w:ascii="Calibri" w:hAnsi="Calibri"/>
                <w:color w:val="22517D"/>
                <w:kern w:val="2"/>
                <w:sz w:val="28"/>
                <w:szCs w:val="28"/>
                <w:lang w:val="ru-RU"/>
                <w14:ligatures w14:val="standardContextual"/>
              </w:rPr>
            </w:pP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Ціни на транспорт зросли на </w:t>
            </w:r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5</w:t>
            </w:r>
            <w:r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2</w:t>
            </w:r>
            <w:r w:rsidR="00EC625F" w:rsidRPr="00A37E75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="00E12BC3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:</w:t>
            </w:r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подорожча</w:t>
            </w:r>
            <w:r w:rsidR="00F95D2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ли</w:t>
            </w:r>
            <w:r w:rsidR="00EC625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проїзд в </w:t>
            </w:r>
            <w:r w:rsidR="004E30D6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автодорожньому </w:t>
            </w:r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пасажирському транспорті на 10,</w:t>
            </w:r>
            <w:r w:rsidR="004E30D6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4</w:t>
            </w:r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%,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палив</w:t>
            </w:r>
            <w:r w:rsidR="00F95D2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о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та мастил</w:t>
            </w:r>
            <w:r w:rsidR="00F95D2F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– 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на </w:t>
            </w:r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6</w:t>
            </w:r>
            <w:r w:rsidR="00A86988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,</w:t>
            </w:r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3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%,</w:t>
            </w:r>
            <w:r w:rsidR="003463D3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проїзд в </w:t>
            </w:r>
            <w:r w:rsidR="004E30D6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залізничному </w:t>
            </w:r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пасажирському транспорті – н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а 5,</w:t>
            </w:r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1</w:t>
            </w:r>
            <w:r w:rsidR="005C21CC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%</w:t>
            </w:r>
            <w:r w:rsidR="00025DB4"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>.</w:t>
            </w:r>
            <w:r>
              <w:rPr>
                <w:rFonts w:ascii="Calibri" w:hAnsi="Calibri"/>
                <w:color w:val="22517D"/>
                <w:kern w:val="2"/>
                <w:sz w:val="22"/>
                <w:szCs w:val="22"/>
                <w:lang w:val="ru-RU"/>
                <w14:ligatures w14:val="standardContextual"/>
              </w:rPr>
              <w:t xml:space="preserve"> </w:t>
            </w:r>
          </w:p>
          <w:p w14:paraId="29FED416" w14:textId="77777777" w:rsidR="00F90C1F" w:rsidRPr="007A7A68" w:rsidRDefault="00F90C1F">
            <w:pPr>
              <w:jc w:val="both"/>
              <w:rPr>
                <w:rFonts w:ascii="Calibri" w:hAnsi="Calibri"/>
                <w:iCs/>
                <w:color w:val="22517D"/>
                <w:kern w:val="2"/>
                <w:sz w:val="20"/>
                <w:szCs w:val="20"/>
                <w:u w:val="single"/>
                <w:lang w:val="ru-RU"/>
                <w14:ligatures w14:val="standardContextual"/>
              </w:rPr>
            </w:pPr>
          </w:p>
          <w:p w14:paraId="393D53E6" w14:textId="77777777" w:rsidR="00A37E75" w:rsidRPr="00EC625F" w:rsidRDefault="00A37E75" w:rsidP="001F61E0">
            <w:pPr>
              <w:ind w:left="34" w:firstLine="567"/>
              <w:jc w:val="both"/>
              <w:rPr>
                <w:rFonts w:ascii="Calibri" w:hAnsi="Calibri"/>
                <w:iCs/>
                <w:color w:val="22517D"/>
                <w:kern w:val="2"/>
                <w:sz w:val="22"/>
                <w:szCs w:val="22"/>
                <w:u w:val="single"/>
                <w:lang w:val="ru-RU"/>
                <w14:ligatures w14:val="standardContextual"/>
              </w:rPr>
            </w:pPr>
          </w:p>
        </w:tc>
        <w:tc>
          <w:tcPr>
            <w:tcW w:w="4749" w:type="dxa"/>
          </w:tcPr>
          <w:p w14:paraId="00C862AB" w14:textId="77777777" w:rsidR="00F90C1F" w:rsidRDefault="00F90C1F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 xml:space="preserve">Зміни цін на продукти харчування </w:t>
            </w:r>
          </w:p>
          <w:p w14:paraId="227DF1DF" w14:textId="77777777" w:rsidR="00F90C1F" w:rsidRDefault="00F90C1F">
            <w:pPr>
              <w:ind w:left="-139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та безалкогольні напої</w:t>
            </w:r>
          </w:p>
          <w:p w14:paraId="54B4B0E2" w14:textId="77777777" w:rsidR="00F90C1F" w:rsidRDefault="00F90C1F">
            <w:pPr>
              <w:ind w:left="3" w:hanging="3"/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у % до попереднього місяця</w:t>
            </w:r>
          </w:p>
          <w:p w14:paraId="32F2AE46" w14:textId="4CF6FCD3" w:rsidR="00F90C1F" w:rsidRDefault="00F90C1F">
            <w:pPr>
              <w:ind w:left="3" w:hanging="3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14976F38" wp14:editId="232C3D5E">
                  <wp:extent cx="3009900" cy="1130300"/>
                  <wp:effectExtent l="0" t="0" r="0" b="0"/>
                  <wp:docPr id="3" name="Діагра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0"/>
                    </a:graphicData>
                  </a:graphic>
                </wp:inline>
              </w:drawing>
            </w:r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 цін на житло, воду,</w:t>
            </w:r>
          </w:p>
          <w:p w14:paraId="23147F42" w14:textId="77777777" w:rsidR="00F90C1F" w:rsidRDefault="00F90C1F">
            <w:pPr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електроенергію, газ та інші види палива</w:t>
            </w:r>
          </w:p>
          <w:p w14:paraId="6462D9EC" w14:textId="77777777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у % до попереднього місяця</w:t>
            </w:r>
          </w:p>
          <w:p w14:paraId="3F4F0F7F" w14:textId="1152BEA1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10927457" wp14:editId="581CD11D">
                  <wp:extent cx="3009900" cy="1130300"/>
                  <wp:effectExtent l="0" t="0" r="0" b="0"/>
                  <wp:docPr id="2" name="Діагра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1"/>
                    </a:graphicData>
                  </a:graphic>
                </wp:inline>
              </w:drawing>
            </w:r>
          </w:p>
          <w:p w14:paraId="57125008" w14:textId="77777777" w:rsidR="00F90C1F" w:rsidRDefault="00F90C1F">
            <w:pPr>
              <w:spacing w:line="216" w:lineRule="auto"/>
              <w:jc w:val="center"/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b/>
                <w:color w:val="DC9529"/>
                <w:kern w:val="2"/>
                <w:sz w:val="18"/>
                <w:szCs w:val="18"/>
                <w:lang w:val="ru-RU"/>
                <w14:ligatures w14:val="standardContextual"/>
              </w:rPr>
              <w:t>Зміни цін на транспорт</w:t>
            </w:r>
          </w:p>
          <w:p w14:paraId="74951506" w14:textId="77777777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  <w:t>у % до попереднього місяця</w:t>
            </w:r>
          </w:p>
          <w:p w14:paraId="16548A62" w14:textId="5A3C64BA" w:rsidR="00F90C1F" w:rsidRDefault="00F90C1F">
            <w:pPr>
              <w:jc w:val="center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  <w:r>
              <w:rPr>
                <w:noProof/>
                <w:kern w:val="2"/>
                <w:lang w:eastAsia="uk-UA"/>
                <w14:ligatures w14:val="standardContextual"/>
              </w:rPr>
              <w:drawing>
                <wp:inline distT="0" distB="0" distL="0" distR="0" wp14:anchorId="5D85DB89" wp14:editId="3CBD6ABA">
                  <wp:extent cx="3009900" cy="1130300"/>
                  <wp:effectExtent l="0" t="0" r="0" b="0"/>
                  <wp:docPr id="1" name="Діагра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22"/>
                    </a:graphicData>
                  </a:graphic>
                </wp:inline>
              </w:drawing>
            </w:r>
          </w:p>
          <w:p w14:paraId="444D872D" w14:textId="77777777" w:rsidR="00F90C1F" w:rsidRDefault="00F90C1F">
            <w:pPr>
              <w:jc w:val="right"/>
              <w:rPr>
                <w:rFonts w:ascii="Calibri" w:hAnsi="Calibri" w:cs="Arial"/>
                <w:color w:val="22517D"/>
                <w:kern w:val="2"/>
                <w:sz w:val="18"/>
                <w:szCs w:val="18"/>
                <w:lang w:val="ru-RU"/>
                <w14:ligatures w14:val="standardContextual"/>
              </w:rPr>
            </w:pPr>
          </w:p>
        </w:tc>
      </w:tr>
      <w:tr w:rsidR="00A37E75" w:rsidRPr="006E3757" w14:paraId="48F7922B" w14:textId="77777777" w:rsidTr="009B6CE8">
        <w:tc>
          <w:tcPr>
            <w:tcW w:w="9639" w:type="dxa"/>
            <w:gridSpan w:val="2"/>
            <w:hideMark/>
          </w:tcPr>
          <w:p w14:paraId="5FAE9E30" w14:textId="77777777" w:rsidR="00A37E75" w:rsidRPr="006E3757" w:rsidRDefault="00A37E75" w:rsidP="00A37E75">
            <w:pPr>
              <w:numPr>
                <w:ilvl w:val="0"/>
                <w:numId w:val="4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lastRenderedPageBreak/>
              <w:t>Географічне охоплення</w:t>
            </w:r>
          </w:p>
        </w:tc>
      </w:tr>
      <w:tr w:rsidR="00A37E75" w:rsidRPr="006E3757" w14:paraId="131CADA8" w14:textId="77777777" w:rsidTr="009B6CE8">
        <w:tc>
          <w:tcPr>
            <w:tcW w:w="9639" w:type="dxa"/>
            <w:gridSpan w:val="2"/>
          </w:tcPr>
          <w:p w14:paraId="5CAF69B0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Дані наведено без урахування тимчасово окупованих російською федерацією територій та частини територій, на яких ведуться (велися) бойові дії.</w:t>
            </w:r>
          </w:p>
          <w:p w14:paraId="50767E9F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Відбір міст здійснюється на державному рівні та є репрезентативним для розрахунку ІСЦ для кожного регіону країни. Спостереження за змінами споживчих цін (тарифів) не проводиться в сільській місцевості.</w:t>
            </w:r>
          </w:p>
          <w:p w14:paraId="6CE47300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A37E75" w:rsidRPr="006E3757" w14:paraId="56850BBA" w14:textId="77777777" w:rsidTr="009B6CE8">
        <w:tc>
          <w:tcPr>
            <w:tcW w:w="9639" w:type="dxa"/>
            <w:gridSpan w:val="2"/>
            <w:hideMark/>
          </w:tcPr>
          <w:p w14:paraId="4E3EB3D0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Основні показники</w:t>
            </w:r>
          </w:p>
        </w:tc>
      </w:tr>
      <w:tr w:rsidR="00A37E75" w:rsidRPr="006E3757" w14:paraId="67AD1FC9" w14:textId="77777777" w:rsidTr="009B6CE8">
        <w:tc>
          <w:tcPr>
            <w:tcW w:w="9639" w:type="dxa"/>
            <w:gridSpan w:val="2"/>
          </w:tcPr>
          <w:p w14:paraId="491FBE41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color w:val="22517D"/>
                <w:sz w:val="22"/>
                <w:szCs w:val="22"/>
              </w:rPr>
              <w:t xml:space="preserve">Індекс споживчих цін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 xml:space="preserve">(ІСЦ, інфляція) є показником зміни в часі цін і тарифів на товари та послуги, які купує населення для невиробничого споживання. Розраховується щомісячно на основі даних про ціни (одержуються органами державної статистики шляхом щомісячної реєстрації цін і тарифів на споживчому ринку) та даних національних рахунків щодо витрат домогосподарств на кінцеве споживання по країні в цілому з подальшим розподілом (за результатами вибіркового обстеження умов життя домогосподарств). </w:t>
            </w:r>
          </w:p>
          <w:p w14:paraId="61D29BBA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</w:tc>
      </w:tr>
      <w:tr w:rsidR="00A37E75" w:rsidRPr="006E3757" w14:paraId="350DBA34" w14:textId="77777777" w:rsidTr="009B6CE8">
        <w:tc>
          <w:tcPr>
            <w:tcW w:w="9639" w:type="dxa"/>
            <w:gridSpan w:val="2"/>
            <w:hideMark/>
          </w:tcPr>
          <w:p w14:paraId="77A94D77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jc w:val="both"/>
              <w:rPr>
                <w:rFonts w:ascii="Calibri" w:hAnsi="Calibri"/>
                <w:b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/>
                <w:b/>
                <w:bCs/>
                <w:color w:val="DC9529"/>
                <w:sz w:val="22"/>
                <w:szCs w:val="22"/>
              </w:rPr>
              <w:t>Методологія</w:t>
            </w:r>
          </w:p>
        </w:tc>
      </w:tr>
      <w:tr w:rsidR="00A37E75" w:rsidRPr="006E3757" w14:paraId="47F5DC8C" w14:textId="77777777" w:rsidTr="009B6CE8">
        <w:tc>
          <w:tcPr>
            <w:tcW w:w="9639" w:type="dxa"/>
            <w:gridSpan w:val="2"/>
          </w:tcPr>
          <w:p w14:paraId="6AAD2CFD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Формування показників здійснюється за результатами державного статистичного спостереження "Зміни цін (тарифів) на споживчі товари (послуги)", методологія якого враховує загальні вимоги Конвенції 160 Міжнародної організації праці 1985 року (стаття 12), Резолюції з питань індексів споживчих цін, прийнятої на сімнадцятій міжнародній конференції статистиків праці (2003), Регламенту (ЄС) 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2016/792 від 11 травня 2016 року, Виконавчого Регламенту Комісії (ЄС)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 xml:space="preserve"> 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№</w:t>
            </w:r>
            <w:r>
              <w:rPr>
                <w:rFonts w:ascii="Calibri" w:hAnsi="Calibri"/>
                <w:color w:val="22517D"/>
                <w:sz w:val="22"/>
                <w:szCs w:val="22"/>
              </w:rPr>
              <w:t> </w:t>
            </w:r>
            <w:r w:rsidRPr="006E3757">
              <w:rPr>
                <w:rFonts w:ascii="Calibri" w:hAnsi="Calibri"/>
                <w:color w:val="22517D"/>
                <w:sz w:val="22"/>
                <w:szCs w:val="22"/>
              </w:rPr>
              <w:t>2020/1148 від 31 липня 2020 року, а також "Керівництва щодо індексів споживчих цін: Поняття та методи", підготовленого Міжнародним валютним фондом, Міжнародною організацією праці, Статистичним бюро Європейської спільноти (Євростатом), Європейською економічною комісією Організації Об’єднаних Націй, Організацією економічного співробітництва і розвитку (ОЕСР) та Світовим банком (2020).</w:t>
            </w:r>
          </w:p>
          <w:p w14:paraId="10A3C66C" w14:textId="77777777" w:rsidR="00A37E75" w:rsidRPr="006E3757" w:rsidRDefault="00A37E75" w:rsidP="009B6CE8">
            <w:pPr>
              <w:jc w:val="both"/>
              <w:rPr>
                <w:rFonts w:ascii="Calibri" w:hAnsi="Calibri"/>
                <w:color w:val="22517D"/>
                <w:sz w:val="22"/>
                <w:szCs w:val="22"/>
              </w:rPr>
            </w:pPr>
          </w:p>
          <w:p w14:paraId="75FFCEE9" w14:textId="77777777" w:rsidR="00A37E75" w:rsidRDefault="00A37E75" w:rsidP="009B6CE8">
            <w:pPr>
              <w:rPr>
                <w:rFonts w:ascii="Calibri" w:hAnsi="Calibri"/>
                <w:color w:val="22517D"/>
                <w:sz w:val="22"/>
                <w:szCs w:val="22"/>
              </w:rPr>
            </w:pPr>
            <w:r w:rsidRPr="00A71E09">
              <w:rPr>
                <w:rFonts w:ascii="Calibri" w:hAnsi="Calibri"/>
                <w:color w:val="22517D"/>
                <w:sz w:val="22"/>
                <w:szCs w:val="22"/>
              </w:rPr>
              <w:t xml:space="preserve">Методологічні положення: </w:t>
            </w:r>
            <w:hyperlink r:id="rId23" w:history="1">
              <w:r w:rsidRPr="0081707A">
                <w:rPr>
                  <w:rFonts w:asciiTheme="minorHAnsi" w:hAnsiTheme="minorHAnsi" w:cstheme="minorHAnsi"/>
                  <w:color w:val="22517D"/>
                  <w:sz w:val="22"/>
                  <w:szCs w:val="22"/>
                  <w:u w:val="single"/>
                </w:rPr>
                <w:t>https://stat.gov.ua/sites/default/files/migration/files/2023/190_2023/190_2023.pdf</w:t>
              </w:r>
            </w:hyperlink>
            <w:r w:rsidRPr="0081707A">
              <w:rPr>
                <w:rFonts w:asciiTheme="minorHAnsi" w:hAnsiTheme="minorHAnsi" w:cstheme="minorHAnsi"/>
                <w:color w:val="22517D"/>
                <w:sz w:val="22"/>
                <w:szCs w:val="22"/>
                <w:u w:val="single"/>
              </w:rPr>
              <w:t>.</w:t>
            </w:r>
          </w:p>
          <w:p w14:paraId="71B1AAE4" w14:textId="77777777" w:rsidR="00A37E75" w:rsidRPr="006E3757" w:rsidRDefault="00A37E75" w:rsidP="009B6CE8">
            <w:pPr>
              <w:jc w:val="both"/>
              <w:rPr>
                <w:rFonts w:cs="Calibri"/>
                <w:color w:val="22517D"/>
                <w:u w:val="single"/>
              </w:rPr>
            </w:pPr>
          </w:p>
        </w:tc>
      </w:tr>
      <w:tr w:rsidR="00A37E75" w:rsidRPr="006E3757" w14:paraId="22627015" w14:textId="77777777" w:rsidTr="009B6CE8">
        <w:tc>
          <w:tcPr>
            <w:tcW w:w="9639" w:type="dxa"/>
            <w:gridSpan w:val="2"/>
            <w:hideMark/>
          </w:tcPr>
          <w:p w14:paraId="3E1ABA1B" w14:textId="77777777" w:rsidR="00A37E75" w:rsidRPr="006E3757" w:rsidRDefault="00A37E75" w:rsidP="00A37E75">
            <w:pPr>
              <w:numPr>
                <w:ilvl w:val="0"/>
                <w:numId w:val="3"/>
              </w:numPr>
              <w:ind w:left="385" w:hanging="357"/>
              <w:contextualSpacing/>
              <w:jc w:val="both"/>
              <w:rPr>
                <w:rFonts w:ascii="Calibri" w:hAnsi="Calibri"/>
                <w:color w:val="21517E"/>
                <w:sz w:val="22"/>
                <w:szCs w:val="22"/>
              </w:rPr>
            </w:pPr>
            <w:r w:rsidRPr="006E3757">
              <w:rPr>
                <w:rFonts w:ascii="Calibri" w:hAnsi="Calibri" w:cs="Calibri"/>
                <w:b/>
                <w:bCs/>
                <w:color w:val="DC9529"/>
                <w:sz w:val="22"/>
                <w:szCs w:val="22"/>
              </w:rPr>
              <w:t>Перегляд даних</w:t>
            </w:r>
          </w:p>
        </w:tc>
      </w:tr>
      <w:tr w:rsidR="00A37E75" w:rsidRPr="006E3757" w14:paraId="088C4542" w14:textId="77777777" w:rsidTr="009B6CE8">
        <w:tc>
          <w:tcPr>
            <w:tcW w:w="9639" w:type="dxa"/>
            <w:gridSpan w:val="2"/>
            <w:hideMark/>
          </w:tcPr>
          <w:p w14:paraId="35729A0A" w14:textId="77777777" w:rsidR="00A37E75" w:rsidRPr="006E3757" w:rsidRDefault="00A37E75" w:rsidP="009B6CE8">
            <w:pPr>
              <w:rPr>
                <w:rFonts w:ascii="Calibri" w:hAnsi="Calibri"/>
                <w:color w:val="21517E"/>
                <w:sz w:val="22"/>
                <w:szCs w:val="22"/>
                <w:lang w:eastAsia="uk-UA"/>
              </w:rPr>
            </w:pPr>
            <w:r w:rsidRPr="006E3757">
              <w:rPr>
                <w:rFonts w:ascii="Calibri" w:hAnsi="Calibri"/>
                <w:color w:val="22517D"/>
                <w:sz w:val="22"/>
                <w:szCs w:val="22"/>
                <w:lang w:eastAsia="uk-UA"/>
              </w:rPr>
              <w:t>Перегляд даних, розрахованих та оприлюднених раніше, не здійснюється.</w:t>
            </w:r>
          </w:p>
        </w:tc>
      </w:tr>
    </w:tbl>
    <w:p w14:paraId="08499D5E" w14:textId="77777777" w:rsidR="00A37E75" w:rsidRPr="00DC32A1" w:rsidRDefault="00A37E75" w:rsidP="00A37E75">
      <w:pPr>
        <w:pStyle w:val="--12"/>
        <w:ind w:firstLine="0"/>
      </w:pPr>
    </w:p>
    <w:p w14:paraId="0B26CEF5" w14:textId="77777777" w:rsidR="00A37E75" w:rsidRPr="00DC32A1" w:rsidRDefault="00A37E75" w:rsidP="00A37E75">
      <w:pPr>
        <w:pStyle w:val="--12"/>
        <w:ind w:firstLine="0"/>
      </w:pPr>
    </w:p>
    <w:p w14:paraId="6ADE3C22" w14:textId="77777777" w:rsidR="00A37E75" w:rsidRPr="00DC32A1" w:rsidRDefault="00A37E75" w:rsidP="00A37E75">
      <w:pPr>
        <w:pStyle w:val="--12"/>
        <w:ind w:firstLine="0"/>
      </w:pPr>
    </w:p>
    <w:p w14:paraId="6AB5C7DB" w14:textId="77777777" w:rsidR="00A37E75" w:rsidRDefault="00A37E75" w:rsidP="00A37E75">
      <w:pPr>
        <w:pStyle w:val="--12"/>
        <w:ind w:firstLine="0"/>
      </w:pPr>
    </w:p>
    <w:p w14:paraId="5AC0FECA" w14:textId="77777777" w:rsidR="00A37E75" w:rsidRDefault="00A37E75" w:rsidP="00A37E75">
      <w:pPr>
        <w:pStyle w:val="--12"/>
        <w:ind w:firstLine="0"/>
      </w:pPr>
    </w:p>
    <w:p w14:paraId="38FB6A3E" w14:textId="77777777" w:rsidR="00A37E75" w:rsidRDefault="00A37E75" w:rsidP="00A37E75">
      <w:pPr>
        <w:pStyle w:val="--12"/>
        <w:ind w:firstLine="0"/>
      </w:pPr>
    </w:p>
    <w:p w14:paraId="2027A4B7" w14:textId="77777777" w:rsidR="00A37E75" w:rsidRDefault="00A37E75" w:rsidP="00A37E75">
      <w:pPr>
        <w:pStyle w:val="--12"/>
        <w:ind w:firstLine="0"/>
      </w:pPr>
    </w:p>
    <w:p w14:paraId="2BE6D24E" w14:textId="77777777" w:rsidR="00A37E75" w:rsidRDefault="00A37E75" w:rsidP="00A37E75">
      <w:pPr>
        <w:pStyle w:val="--12"/>
        <w:ind w:firstLine="0"/>
      </w:pPr>
    </w:p>
    <w:p w14:paraId="511EBB4C" w14:textId="77777777" w:rsidR="00A37E75" w:rsidRDefault="00A37E75" w:rsidP="00A37E75">
      <w:pPr>
        <w:pStyle w:val="--12"/>
        <w:ind w:firstLine="0"/>
      </w:pPr>
    </w:p>
    <w:p w14:paraId="23043EF5" w14:textId="77777777" w:rsidR="00A37E75" w:rsidRDefault="00A37E75" w:rsidP="00A37E75">
      <w:pPr>
        <w:pStyle w:val="--12"/>
        <w:ind w:firstLine="0"/>
      </w:pPr>
    </w:p>
    <w:p w14:paraId="74F00981" w14:textId="77777777" w:rsidR="00A37E75" w:rsidRDefault="00A37E75" w:rsidP="00A37E75">
      <w:pPr>
        <w:pStyle w:val="--12"/>
        <w:ind w:firstLine="0"/>
      </w:pPr>
    </w:p>
    <w:p w14:paraId="7D6653ED" w14:textId="77777777" w:rsidR="00A37E75" w:rsidRDefault="00A37E75" w:rsidP="00A37E75">
      <w:pPr>
        <w:pStyle w:val="--12"/>
        <w:ind w:firstLine="0"/>
      </w:pPr>
    </w:p>
    <w:p w14:paraId="59AEA9BA" w14:textId="77777777" w:rsidR="00A37E75" w:rsidRDefault="00A37E75" w:rsidP="00A37E75">
      <w:pPr>
        <w:pStyle w:val="--12"/>
        <w:ind w:firstLine="0"/>
      </w:pPr>
    </w:p>
    <w:p w14:paraId="7FAB692C" w14:textId="77777777" w:rsidR="00F90C1F" w:rsidRDefault="00F90C1F" w:rsidP="00F90C1F">
      <w:pPr>
        <w:pStyle w:val="--12"/>
        <w:ind w:firstLine="0"/>
      </w:pPr>
    </w:p>
    <w:p w14:paraId="6DEEB4DE" w14:textId="77777777" w:rsidR="00F90C1F" w:rsidRDefault="00F90C1F" w:rsidP="00F90C1F">
      <w:pPr>
        <w:pStyle w:val="--12"/>
        <w:ind w:firstLine="0"/>
      </w:pPr>
      <w:bookmarkStart w:id="1" w:name="_GoBack"/>
      <w:bookmarkEnd w:id="1"/>
    </w:p>
    <w:tbl>
      <w:tblPr>
        <w:tblStyle w:val="a4"/>
        <w:tblW w:w="0" w:type="auto"/>
        <w:tblBorders>
          <w:top w:val="none" w:sz="0" w:space="0" w:color="auto"/>
          <w:left w:val="single" w:sz="6" w:space="0" w:color="22517D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3"/>
      </w:tblGrid>
      <w:tr w:rsidR="00F90C1F" w14:paraId="3AE6FAB0" w14:textId="77777777" w:rsidTr="00F90C1F">
        <w:tc>
          <w:tcPr>
            <w:tcW w:w="9623" w:type="dxa"/>
            <w:tcBorders>
              <w:top w:val="nil"/>
              <w:left w:val="single" w:sz="12" w:space="0" w:color="DB9528"/>
              <w:bottom w:val="nil"/>
              <w:right w:val="nil"/>
            </w:tcBorders>
            <w:hideMark/>
          </w:tcPr>
          <w:p w14:paraId="799D9A76" w14:textId="77777777" w:rsidR="00F90C1F" w:rsidRDefault="00F90C1F">
            <w:pPr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bookmarkStart w:id="2" w:name="_Hlk208852845"/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Довідка: тел. (0342) 79 20 93 </w:t>
            </w:r>
          </w:p>
          <w:p w14:paraId="2862FAE0" w14:textId="0A06D14C" w:rsidR="00E119DD" w:rsidRPr="00E119DD" w:rsidRDefault="00F90C1F">
            <w:pPr>
              <w:widowControl w:val="0"/>
              <w:ind w:left="57"/>
              <w:rPr>
                <w:sz w:val="20"/>
                <w:szCs w:val="20"/>
              </w:rPr>
            </w:pPr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Більше інформації</w:t>
            </w:r>
            <w:r>
              <w:rPr>
                <w:rFonts w:ascii="Calibri Light" w:hAnsi="Calibri Light" w:cs="Calibri Light"/>
                <w:color w:val="767171" w:themeColor="background2" w:themeShade="80"/>
                <w:kern w:val="2"/>
                <w:sz w:val="20"/>
                <w:szCs w:val="20"/>
                <w:lang w:val="ru-RU"/>
                <w14:ligatures w14:val="standardContextual"/>
              </w:rPr>
              <w:t xml:space="preserve">: </w:t>
            </w:r>
            <w:hyperlink r:id="rId24" w:history="1">
              <w:r w:rsidR="00E119DD" w:rsidRPr="00E119DD">
                <w:rPr>
                  <w:rFonts w:ascii="Calibri Light" w:hAnsi="Calibri Light" w:cs="Calibri Light"/>
                  <w:color w:val="666666"/>
                  <w:kern w:val="2"/>
                  <w:sz w:val="20"/>
                  <w:szCs w:val="20"/>
                  <w:lang w:val="ru-RU"/>
                  <w14:ligatures w14:val="standardContextual"/>
                </w:rPr>
                <w:t>https://www.ifstat.gov.ua/EX_IN/EX-CINY.HTM</w:t>
              </w:r>
            </w:hyperlink>
          </w:p>
          <w:p w14:paraId="402086FA" w14:textId="783F2649" w:rsidR="00F90C1F" w:rsidRDefault="00F90C1F">
            <w:pPr>
              <w:widowControl w:val="0"/>
              <w:ind w:left="57"/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</w:pPr>
            <w:r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 xml:space="preserve">© Головне управління статистики у Івано-Франківській </w:t>
            </w:r>
            <w:r w:rsidR="003D19D1">
              <w:rPr>
                <w:rFonts w:ascii="Calibri Light" w:hAnsi="Calibri Light" w:cs="Calibri Light"/>
                <w:color w:val="666666"/>
                <w:kern w:val="2"/>
                <w:sz w:val="20"/>
                <w:szCs w:val="20"/>
                <w:lang w:val="ru-RU"/>
                <w14:ligatures w14:val="standardContextual"/>
              </w:rPr>
              <w:t>області, 2026</w:t>
            </w:r>
          </w:p>
        </w:tc>
      </w:tr>
      <w:bookmarkEnd w:id="2"/>
    </w:tbl>
    <w:p w14:paraId="4A2C11EC" w14:textId="77777777" w:rsidR="00F90C1F" w:rsidRDefault="00F90C1F" w:rsidP="00F90C1F">
      <w:pPr>
        <w:pStyle w:val="--12"/>
        <w:ind w:firstLine="0"/>
        <w:rPr>
          <w:sz w:val="10"/>
          <w:szCs w:val="10"/>
        </w:rPr>
      </w:pPr>
    </w:p>
    <w:p w14:paraId="4AA0BA23" w14:textId="10CFA3F1" w:rsidR="00356050" w:rsidRPr="00356050" w:rsidRDefault="00356050" w:rsidP="00F90C1F">
      <w:pPr>
        <w:pStyle w:val="--12"/>
        <w:rPr>
          <w:sz w:val="10"/>
          <w:szCs w:val="10"/>
        </w:rPr>
      </w:pPr>
    </w:p>
    <w:sectPr w:rsidR="00356050" w:rsidRPr="00356050" w:rsidSect="004513FA">
      <w:footerReference w:type="even" r:id="rId25"/>
      <w:footerReference w:type="default" r:id="rId26"/>
      <w:type w:val="continuous"/>
      <w:pgSz w:w="11906" w:h="16838"/>
      <w:pgMar w:top="851" w:right="1133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996A96" w14:textId="77777777" w:rsidR="00883F97" w:rsidRDefault="00883F97" w:rsidP="005345A4">
      <w:r>
        <w:separator/>
      </w:r>
    </w:p>
  </w:endnote>
  <w:endnote w:type="continuationSeparator" w:id="0">
    <w:p w14:paraId="1011A190" w14:textId="77777777" w:rsidR="00883F97" w:rsidRDefault="00883F97" w:rsidP="00534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</w:rPr>
      <w:id w:val="1405642726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5BB6BE5A" w14:textId="62E4237D" w:rsidR="00CA0E0C" w:rsidRDefault="00CA0E0C" w:rsidP="001C5AB9">
        <w:pPr>
          <w:pStyle w:val="af"/>
          <w:framePr w:wrap="none" w:vAnchor="text" w:hAnchor="margin" w:xAlign="right" w:y="1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sdt>
    <w:sdtPr>
      <w:rPr>
        <w:rStyle w:val="af6"/>
      </w:rPr>
      <w:id w:val="699895479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0CB16707" w14:textId="56D79715" w:rsidR="00CA0E0C" w:rsidRDefault="00CA0E0C" w:rsidP="00A859E3">
        <w:pPr>
          <w:pStyle w:val="af"/>
          <w:framePr w:wrap="none" w:vAnchor="text" w:hAnchor="margin" w:xAlign="right" w:y="1"/>
          <w:ind w:right="360"/>
          <w:rPr>
            <w:rStyle w:val="af6"/>
          </w:rPr>
        </w:pPr>
        <w:r>
          <w:rPr>
            <w:rStyle w:val="af6"/>
          </w:rPr>
          <w:fldChar w:fldCharType="begin"/>
        </w:r>
        <w:r>
          <w:rPr>
            <w:rStyle w:val="af6"/>
          </w:rPr>
          <w:instrText xml:space="preserve"> PAGE </w:instrText>
        </w:r>
        <w:r>
          <w:rPr>
            <w:rStyle w:val="af6"/>
          </w:rPr>
          <w:fldChar w:fldCharType="separate"/>
        </w:r>
        <w:r w:rsidR="0037204B">
          <w:rPr>
            <w:rStyle w:val="af6"/>
            <w:noProof/>
          </w:rPr>
          <w:t>2</w:t>
        </w:r>
        <w:r>
          <w:rPr>
            <w:rStyle w:val="af6"/>
          </w:rPr>
          <w:fldChar w:fldCharType="end"/>
        </w:r>
      </w:p>
    </w:sdtContent>
  </w:sdt>
  <w:p w14:paraId="0CCA3357" w14:textId="77777777" w:rsidR="00CA0E0C" w:rsidRDefault="00CA0E0C" w:rsidP="00A859E3">
    <w:pPr>
      <w:pStyle w:val="af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af6"/>
        <w:rFonts w:asciiTheme="minorHAnsi" w:hAnsiTheme="minorHAnsi" w:cstheme="minorBidi"/>
      </w:rPr>
      <w:id w:val="1582094121"/>
      <w:docPartObj>
        <w:docPartGallery w:val="Page Numbers (Bottom of Page)"/>
        <w:docPartUnique/>
      </w:docPartObj>
    </w:sdtPr>
    <w:sdtEndPr>
      <w:rPr>
        <w:rStyle w:val="af6"/>
      </w:rPr>
    </w:sdtEndPr>
    <w:sdtContent>
      <w:p w14:paraId="238DD2BE" w14:textId="77777777" w:rsidR="00CA0E0C" w:rsidRPr="00A859E3" w:rsidRDefault="00CA0E0C" w:rsidP="00A859E3">
        <w:pPr>
          <w:pStyle w:val="af"/>
          <w:framePr w:wrap="none" w:vAnchor="text" w:hAnchor="margin" w:xAlign="right" w:y="1"/>
          <w:rPr>
            <w:rStyle w:val="af6"/>
            <w:rFonts w:asciiTheme="minorHAnsi" w:hAnsiTheme="minorHAnsi" w:cstheme="minorHAnsi"/>
          </w:rPr>
        </w:pP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begin"/>
        </w:r>
        <w:r w:rsidRPr="00A859E3">
          <w:rPr>
            <w:rStyle w:val="af6"/>
            <w:rFonts w:asciiTheme="minorHAnsi" w:hAnsiTheme="minorHAnsi" w:cstheme="minorHAnsi"/>
            <w:color w:val="B3B3B3"/>
          </w:rPr>
          <w:instrText xml:space="preserve"> PAGE </w:instrTex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separate"/>
        </w:r>
        <w:r w:rsidR="00A46D80">
          <w:rPr>
            <w:rStyle w:val="af6"/>
            <w:rFonts w:asciiTheme="minorHAnsi" w:hAnsiTheme="minorHAnsi" w:cstheme="minorHAnsi"/>
            <w:noProof/>
            <w:color w:val="B3B3B3"/>
          </w:rPr>
          <w:t>3</w:t>
        </w:r>
        <w:r w:rsidRPr="00A859E3">
          <w:rPr>
            <w:rStyle w:val="af6"/>
            <w:rFonts w:asciiTheme="minorHAnsi" w:hAnsiTheme="minorHAnsi" w:cstheme="minorHAnsi"/>
            <w:color w:val="B3B3B3"/>
          </w:rPr>
          <w:fldChar w:fldCharType="end"/>
        </w:r>
      </w:p>
    </w:sdtContent>
  </w:sdt>
  <w:p w14:paraId="12DA7740" w14:textId="77777777" w:rsidR="00CA0E0C" w:rsidRDefault="00CA0E0C" w:rsidP="00A859E3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3EE944" w14:textId="77777777" w:rsidR="00883F97" w:rsidRDefault="00883F97" w:rsidP="005345A4">
      <w:r>
        <w:separator/>
      </w:r>
    </w:p>
  </w:footnote>
  <w:footnote w:type="continuationSeparator" w:id="0">
    <w:p w14:paraId="174131DF" w14:textId="77777777" w:rsidR="00883F97" w:rsidRDefault="00883F97" w:rsidP="00534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82" type="#_x0000_t75" style="width:40.5pt;height:40.5pt;visibility:visible;mso-wrap-style:square" o:bullet="t">
        <v:imagedata r:id="rId1" o:title=""/>
      </v:shape>
    </w:pict>
  </w:numPicBullet>
  <w:numPicBullet w:numPicBulletId="1">
    <w:pict>
      <v:shape id="_x0000_i1183" type="#_x0000_t75" style="width:36.75pt;height:36.75pt;visibility:visible;mso-wrap-style:square" o:bullet="t">
        <v:imagedata r:id="rId2" o:title=""/>
      </v:shape>
    </w:pict>
  </w:numPicBullet>
  <w:numPicBullet w:numPicBulletId="2">
    <w:pict>
      <v:shape id="_x0000_i1184" type="#_x0000_t75" style="width:36.75pt;height:36.75pt;visibility:visible;mso-wrap-style:square" o:bullet="t">
        <v:imagedata r:id="rId3" o:title=""/>
      </v:shape>
    </w:pict>
  </w:numPicBullet>
  <w:numPicBullet w:numPicBulletId="3">
    <w:pict>
      <v:shape id="_x0000_i1185" type="#_x0000_t75" style="width:36.75pt;height:36.75pt;visibility:visible;mso-wrap-style:square" o:bullet="t">
        <v:imagedata r:id="rId4" o:title=""/>
      </v:shape>
    </w:pict>
  </w:numPicBullet>
  <w:numPicBullet w:numPicBulletId="4">
    <w:pict>
      <v:shape id="_x0000_i1186" type="#_x0000_t75" style="width:36.75pt;height:36.75pt;visibility:visible;mso-wrap-style:square" o:bullet="t">
        <v:imagedata r:id="rId5" o:title=""/>
      </v:shape>
    </w:pict>
  </w:numPicBullet>
  <w:numPicBullet w:numPicBulletId="5">
    <w:pict>
      <v:shape id="_x0000_i1187" type="#_x0000_t75" style="width:36.75pt;height:36.75pt;visibility:visible;mso-wrap-style:square" o:bullet="t">
        <v:imagedata r:id="rId6" o:title=""/>
      </v:shape>
    </w:pict>
  </w:numPicBullet>
  <w:numPicBullet w:numPicBulletId="6">
    <w:pict>
      <v:shape id="_x0000_i1188" type="#_x0000_t75" style="width:36.75pt;height:36.75pt;visibility:visible;mso-wrap-style:square" o:bullet="t">
        <v:imagedata r:id="rId7" o:title=""/>
      </v:shape>
    </w:pict>
  </w:numPicBullet>
  <w:numPicBullet w:numPicBulletId="7">
    <w:pict>
      <v:shape id="_x0000_i1189" type="#_x0000_t75" style="width:36.75pt;height:36.75pt;visibility:visible;mso-wrap-style:square" o:bullet="t">
        <v:imagedata r:id="rId8" o:title=""/>
      </v:shape>
    </w:pict>
  </w:numPicBullet>
  <w:numPicBullet w:numPicBulletId="8">
    <w:pict>
      <v:shape id="_x0000_i1190" type="#_x0000_t75" style="width:36.75pt;height:36.75pt;visibility:visible;mso-wrap-style:square" o:bullet="t">
        <v:imagedata r:id="rId9" o:title=""/>
      </v:shape>
    </w:pict>
  </w:numPicBullet>
  <w:numPicBullet w:numPicBulletId="9">
    <w:pict>
      <v:shape id="_x0000_i1191" type="#_x0000_t75" style="width:36.75pt;height:36.75pt;visibility:visible;mso-wrap-style:square" o:bullet="t">
        <v:imagedata r:id="rId10" o:title=""/>
      </v:shape>
    </w:pict>
  </w:numPicBullet>
  <w:numPicBullet w:numPicBulletId="10">
    <w:pict>
      <v:shape id="_x0000_i1192" type="#_x0000_t75" style="width:36.75pt;height:36.75pt;visibility:visible;mso-wrap-style:square" o:bullet="t">
        <v:imagedata r:id="rId11" o:title=""/>
      </v:shape>
    </w:pict>
  </w:numPicBullet>
  <w:numPicBullet w:numPicBulletId="11">
    <w:pict>
      <v:shape id="_x0000_i1193" type="#_x0000_t75" alt="Конверт" style="width:9pt;height:9pt;visibility:visible;mso-wrap-style:square" o:bullet="t">
        <v:imagedata r:id="rId12" o:title="Конверт"/>
      </v:shape>
    </w:pict>
  </w:numPicBullet>
  <w:abstractNum w:abstractNumId="0">
    <w:nsid w:val="1870485E"/>
    <w:multiLevelType w:val="hybridMultilevel"/>
    <w:tmpl w:val="123CE13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03FF7"/>
    <w:multiLevelType w:val="hybridMultilevel"/>
    <w:tmpl w:val="718A1EE6"/>
    <w:lvl w:ilvl="0" w:tplc="DC6E0F04">
      <w:start w:val="1"/>
      <w:numFmt w:val="bullet"/>
      <w:lvlText w:val=""/>
      <w:lvlPicBulletId w:val="10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>
    <w:nsid w:val="228326B2"/>
    <w:multiLevelType w:val="hybridMultilevel"/>
    <w:tmpl w:val="67E05D58"/>
    <w:lvl w:ilvl="0" w:tplc="8110E104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71C98"/>
    <w:multiLevelType w:val="hybridMultilevel"/>
    <w:tmpl w:val="6B66C7B0"/>
    <w:lvl w:ilvl="0" w:tplc="BD6AFE96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  <w:color w:val="DB95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99700B"/>
    <w:multiLevelType w:val="hybridMultilevel"/>
    <w:tmpl w:val="6DE4407E"/>
    <w:lvl w:ilvl="0" w:tplc="785E494C">
      <w:start w:val="1"/>
      <w:numFmt w:val="bullet"/>
      <w:pStyle w:val="a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582560"/>
    <w:multiLevelType w:val="hybridMultilevel"/>
    <w:tmpl w:val="F86E4E5C"/>
    <w:lvl w:ilvl="0" w:tplc="DC6E0F04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A07E89"/>
    <w:multiLevelType w:val="hybridMultilevel"/>
    <w:tmpl w:val="9E081240"/>
    <w:lvl w:ilvl="0" w:tplc="66322CB0">
      <w:start w:val="1"/>
      <w:numFmt w:val="bullet"/>
      <w:lvlText w:val=""/>
      <w:lvlPicBulletId w:val="10"/>
      <w:lvlJc w:val="left"/>
      <w:pPr>
        <w:ind w:left="502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D8214F1"/>
    <w:multiLevelType w:val="hybridMultilevel"/>
    <w:tmpl w:val="3118DF78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EC20FE"/>
    <w:multiLevelType w:val="hybridMultilevel"/>
    <w:tmpl w:val="BEB6EC34"/>
    <w:lvl w:ilvl="0" w:tplc="66322CB0">
      <w:start w:val="1"/>
      <w:numFmt w:val="bullet"/>
      <w:lvlText w:val=""/>
      <w:lvlPicBulletId w:val="10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4"/>
  </w:num>
  <w:num w:numId="10">
    <w:abstractNumId w:val="2"/>
  </w:num>
  <w:num w:numId="11">
    <w:abstractNumId w:val="6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681"/>
    <w:rsid w:val="00000C69"/>
    <w:rsid w:val="00001F8D"/>
    <w:rsid w:val="000035CF"/>
    <w:rsid w:val="000044A0"/>
    <w:rsid w:val="00005F9C"/>
    <w:rsid w:val="0000673B"/>
    <w:rsid w:val="00010FE8"/>
    <w:rsid w:val="00014871"/>
    <w:rsid w:val="00015006"/>
    <w:rsid w:val="00015105"/>
    <w:rsid w:val="000161D7"/>
    <w:rsid w:val="000201B8"/>
    <w:rsid w:val="00020772"/>
    <w:rsid w:val="00020B7E"/>
    <w:rsid w:val="00025DB4"/>
    <w:rsid w:val="0002684B"/>
    <w:rsid w:val="000270CF"/>
    <w:rsid w:val="00031FF9"/>
    <w:rsid w:val="00033751"/>
    <w:rsid w:val="00033FB7"/>
    <w:rsid w:val="00036C25"/>
    <w:rsid w:val="00036E1E"/>
    <w:rsid w:val="000373EF"/>
    <w:rsid w:val="00041033"/>
    <w:rsid w:val="00041E05"/>
    <w:rsid w:val="00045C8C"/>
    <w:rsid w:val="0004774D"/>
    <w:rsid w:val="00062027"/>
    <w:rsid w:val="00062038"/>
    <w:rsid w:val="00062D72"/>
    <w:rsid w:val="0007552B"/>
    <w:rsid w:val="00076735"/>
    <w:rsid w:val="000802BE"/>
    <w:rsid w:val="000821E4"/>
    <w:rsid w:val="00083C4E"/>
    <w:rsid w:val="00084EE6"/>
    <w:rsid w:val="00085165"/>
    <w:rsid w:val="0008554B"/>
    <w:rsid w:val="000865FC"/>
    <w:rsid w:val="00086AAE"/>
    <w:rsid w:val="00090B54"/>
    <w:rsid w:val="000914E6"/>
    <w:rsid w:val="00093BA1"/>
    <w:rsid w:val="00096545"/>
    <w:rsid w:val="000978C4"/>
    <w:rsid w:val="000A1E70"/>
    <w:rsid w:val="000A2AAD"/>
    <w:rsid w:val="000A2EB3"/>
    <w:rsid w:val="000A489E"/>
    <w:rsid w:val="000A7C0C"/>
    <w:rsid w:val="000B2664"/>
    <w:rsid w:val="000B6D17"/>
    <w:rsid w:val="000C2BAC"/>
    <w:rsid w:val="000C3CC4"/>
    <w:rsid w:val="000C43BC"/>
    <w:rsid w:val="000C747A"/>
    <w:rsid w:val="000D16E1"/>
    <w:rsid w:val="000D3CD1"/>
    <w:rsid w:val="000D4C6A"/>
    <w:rsid w:val="000D5FBC"/>
    <w:rsid w:val="000D6D0E"/>
    <w:rsid w:val="000D7438"/>
    <w:rsid w:val="000D7EE3"/>
    <w:rsid w:val="000E0309"/>
    <w:rsid w:val="000E0CE2"/>
    <w:rsid w:val="000E1DCB"/>
    <w:rsid w:val="000E415D"/>
    <w:rsid w:val="000E5420"/>
    <w:rsid w:val="000E595B"/>
    <w:rsid w:val="000F04FD"/>
    <w:rsid w:val="000F08C6"/>
    <w:rsid w:val="000F38ED"/>
    <w:rsid w:val="000F5A68"/>
    <w:rsid w:val="000F62EB"/>
    <w:rsid w:val="000F715A"/>
    <w:rsid w:val="00101961"/>
    <w:rsid w:val="001024D6"/>
    <w:rsid w:val="00103CE6"/>
    <w:rsid w:val="00105D1A"/>
    <w:rsid w:val="001069E5"/>
    <w:rsid w:val="00110E8C"/>
    <w:rsid w:val="00111992"/>
    <w:rsid w:val="0011244C"/>
    <w:rsid w:val="0011554B"/>
    <w:rsid w:val="001161B8"/>
    <w:rsid w:val="001173DE"/>
    <w:rsid w:val="00127DC4"/>
    <w:rsid w:val="00133DF2"/>
    <w:rsid w:val="00134575"/>
    <w:rsid w:val="001347D1"/>
    <w:rsid w:val="00134917"/>
    <w:rsid w:val="001364F0"/>
    <w:rsid w:val="00140C2F"/>
    <w:rsid w:val="00150477"/>
    <w:rsid w:val="00150E83"/>
    <w:rsid w:val="00152DB9"/>
    <w:rsid w:val="001551BB"/>
    <w:rsid w:val="001552BC"/>
    <w:rsid w:val="001553ED"/>
    <w:rsid w:val="0015562A"/>
    <w:rsid w:val="00156C7E"/>
    <w:rsid w:val="001600E0"/>
    <w:rsid w:val="00160825"/>
    <w:rsid w:val="00160EB7"/>
    <w:rsid w:val="001631D6"/>
    <w:rsid w:val="0016401D"/>
    <w:rsid w:val="001658D8"/>
    <w:rsid w:val="0017140C"/>
    <w:rsid w:val="001735B4"/>
    <w:rsid w:val="00173727"/>
    <w:rsid w:val="00176453"/>
    <w:rsid w:val="00177C5D"/>
    <w:rsid w:val="00181A10"/>
    <w:rsid w:val="00183730"/>
    <w:rsid w:val="00184D75"/>
    <w:rsid w:val="001909B1"/>
    <w:rsid w:val="0019449F"/>
    <w:rsid w:val="001972A8"/>
    <w:rsid w:val="00197F57"/>
    <w:rsid w:val="001A0088"/>
    <w:rsid w:val="001A05A7"/>
    <w:rsid w:val="001A3F59"/>
    <w:rsid w:val="001B4503"/>
    <w:rsid w:val="001B6234"/>
    <w:rsid w:val="001B77EB"/>
    <w:rsid w:val="001C0BCF"/>
    <w:rsid w:val="001C3E58"/>
    <w:rsid w:val="001C5915"/>
    <w:rsid w:val="001C5AB9"/>
    <w:rsid w:val="001C77C5"/>
    <w:rsid w:val="001D168E"/>
    <w:rsid w:val="001D1A19"/>
    <w:rsid w:val="001D3564"/>
    <w:rsid w:val="001D366B"/>
    <w:rsid w:val="001D3E55"/>
    <w:rsid w:val="001D722D"/>
    <w:rsid w:val="001E1102"/>
    <w:rsid w:val="001E4572"/>
    <w:rsid w:val="001E57A1"/>
    <w:rsid w:val="001E79A5"/>
    <w:rsid w:val="001F107C"/>
    <w:rsid w:val="001F3727"/>
    <w:rsid w:val="001F54C8"/>
    <w:rsid w:val="001F61E0"/>
    <w:rsid w:val="0020013A"/>
    <w:rsid w:val="0020157E"/>
    <w:rsid w:val="00203BB1"/>
    <w:rsid w:val="00206923"/>
    <w:rsid w:val="002103DC"/>
    <w:rsid w:val="002117EE"/>
    <w:rsid w:val="00211DAE"/>
    <w:rsid w:val="0021258A"/>
    <w:rsid w:val="002141FD"/>
    <w:rsid w:val="002161EA"/>
    <w:rsid w:val="00216287"/>
    <w:rsid w:val="00217EAD"/>
    <w:rsid w:val="002204A8"/>
    <w:rsid w:val="0022051B"/>
    <w:rsid w:val="0022068C"/>
    <w:rsid w:val="00220CE3"/>
    <w:rsid w:val="00221BA0"/>
    <w:rsid w:val="002230DD"/>
    <w:rsid w:val="00223C08"/>
    <w:rsid w:val="002257BC"/>
    <w:rsid w:val="00233F9C"/>
    <w:rsid w:val="00235412"/>
    <w:rsid w:val="00237BA1"/>
    <w:rsid w:val="00237D0B"/>
    <w:rsid w:val="00240B24"/>
    <w:rsid w:val="002442E9"/>
    <w:rsid w:val="00246029"/>
    <w:rsid w:val="002530AB"/>
    <w:rsid w:val="0025430D"/>
    <w:rsid w:val="00254775"/>
    <w:rsid w:val="00256FF8"/>
    <w:rsid w:val="00260148"/>
    <w:rsid w:val="00260BB1"/>
    <w:rsid w:val="00264E6D"/>
    <w:rsid w:val="00273B54"/>
    <w:rsid w:val="00275999"/>
    <w:rsid w:val="002823AD"/>
    <w:rsid w:val="0028317C"/>
    <w:rsid w:val="0028485E"/>
    <w:rsid w:val="00287D35"/>
    <w:rsid w:val="002902C3"/>
    <w:rsid w:val="002922F3"/>
    <w:rsid w:val="0029251B"/>
    <w:rsid w:val="00294482"/>
    <w:rsid w:val="0029591D"/>
    <w:rsid w:val="002A1436"/>
    <w:rsid w:val="002A2A29"/>
    <w:rsid w:val="002A31AA"/>
    <w:rsid w:val="002A7545"/>
    <w:rsid w:val="002C18E4"/>
    <w:rsid w:val="002C19E3"/>
    <w:rsid w:val="002C265E"/>
    <w:rsid w:val="002C3148"/>
    <w:rsid w:val="002C4768"/>
    <w:rsid w:val="002C48B3"/>
    <w:rsid w:val="002C5DB4"/>
    <w:rsid w:val="002C631D"/>
    <w:rsid w:val="002D4411"/>
    <w:rsid w:val="002D5008"/>
    <w:rsid w:val="002D538B"/>
    <w:rsid w:val="002E2E4B"/>
    <w:rsid w:val="002E31C8"/>
    <w:rsid w:val="002E5C22"/>
    <w:rsid w:val="002E65B7"/>
    <w:rsid w:val="002F0528"/>
    <w:rsid w:val="002F06D7"/>
    <w:rsid w:val="002F1C34"/>
    <w:rsid w:val="002F1C69"/>
    <w:rsid w:val="002F51CB"/>
    <w:rsid w:val="002F710E"/>
    <w:rsid w:val="002F7374"/>
    <w:rsid w:val="002F7990"/>
    <w:rsid w:val="00301D72"/>
    <w:rsid w:val="00303464"/>
    <w:rsid w:val="003062A4"/>
    <w:rsid w:val="00311CEB"/>
    <w:rsid w:val="0031286A"/>
    <w:rsid w:val="003138F7"/>
    <w:rsid w:val="00314929"/>
    <w:rsid w:val="00315C2A"/>
    <w:rsid w:val="0031743B"/>
    <w:rsid w:val="00320B26"/>
    <w:rsid w:val="0032141A"/>
    <w:rsid w:val="0032192A"/>
    <w:rsid w:val="00321E4D"/>
    <w:rsid w:val="00322715"/>
    <w:rsid w:val="00323907"/>
    <w:rsid w:val="003246F7"/>
    <w:rsid w:val="00327232"/>
    <w:rsid w:val="00327E1B"/>
    <w:rsid w:val="003301C0"/>
    <w:rsid w:val="003323CE"/>
    <w:rsid w:val="00332707"/>
    <w:rsid w:val="00332E5F"/>
    <w:rsid w:val="00333B6A"/>
    <w:rsid w:val="00334A12"/>
    <w:rsid w:val="003364B9"/>
    <w:rsid w:val="003375F6"/>
    <w:rsid w:val="00341993"/>
    <w:rsid w:val="00344D00"/>
    <w:rsid w:val="00344D18"/>
    <w:rsid w:val="0034531F"/>
    <w:rsid w:val="003463D3"/>
    <w:rsid w:val="00347928"/>
    <w:rsid w:val="003505A3"/>
    <w:rsid w:val="00351AF5"/>
    <w:rsid w:val="00354C77"/>
    <w:rsid w:val="00355962"/>
    <w:rsid w:val="00356050"/>
    <w:rsid w:val="00357A0C"/>
    <w:rsid w:val="003644C8"/>
    <w:rsid w:val="0036625E"/>
    <w:rsid w:val="003666C0"/>
    <w:rsid w:val="00367D72"/>
    <w:rsid w:val="00371BCE"/>
    <w:rsid w:val="0037204B"/>
    <w:rsid w:val="0037273F"/>
    <w:rsid w:val="00373910"/>
    <w:rsid w:val="003742C5"/>
    <w:rsid w:val="00374A7C"/>
    <w:rsid w:val="003755D8"/>
    <w:rsid w:val="00376865"/>
    <w:rsid w:val="003806B0"/>
    <w:rsid w:val="00380C06"/>
    <w:rsid w:val="00383D12"/>
    <w:rsid w:val="00384B9E"/>
    <w:rsid w:val="0038519D"/>
    <w:rsid w:val="00386FD7"/>
    <w:rsid w:val="0038775F"/>
    <w:rsid w:val="00391F28"/>
    <w:rsid w:val="00392863"/>
    <w:rsid w:val="00396FFC"/>
    <w:rsid w:val="003A2E2D"/>
    <w:rsid w:val="003A3A47"/>
    <w:rsid w:val="003A4AA2"/>
    <w:rsid w:val="003A4AC1"/>
    <w:rsid w:val="003A5546"/>
    <w:rsid w:val="003A7537"/>
    <w:rsid w:val="003B019E"/>
    <w:rsid w:val="003B0FED"/>
    <w:rsid w:val="003B1D10"/>
    <w:rsid w:val="003B2F85"/>
    <w:rsid w:val="003B57DF"/>
    <w:rsid w:val="003B5A6A"/>
    <w:rsid w:val="003B6742"/>
    <w:rsid w:val="003B798B"/>
    <w:rsid w:val="003C14B3"/>
    <w:rsid w:val="003C3D99"/>
    <w:rsid w:val="003C50DA"/>
    <w:rsid w:val="003C5883"/>
    <w:rsid w:val="003C6F2B"/>
    <w:rsid w:val="003D03D1"/>
    <w:rsid w:val="003D09E7"/>
    <w:rsid w:val="003D19D1"/>
    <w:rsid w:val="003D1E35"/>
    <w:rsid w:val="003D200C"/>
    <w:rsid w:val="003D237C"/>
    <w:rsid w:val="003D5C18"/>
    <w:rsid w:val="003E2BEA"/>
    <w:rsid w:val="003E2F76"/>
    <w:rsid w:val="003E5A8D"/>
    <w:rsid w:val="003E7A35"/>
    <w:rsid w:val="003F219A"/>
    <w:rsid w:val="003F5244"/>
    <w:rsid w:val="003F7681"/>
    <w:rsid w:val="00401D3F"/>
    <w:rsid w:val="00403106"/>
    <w:rsid w:val="00403606"/>
    <w:rsid w:val="00404956"/>
    <w:rsid w:val="00407D46"/>
    <w:rsid w:val="00410F30"/>
    <w:rsid w:val="00412F0D"/>
    <w:rsid w:val="0041457C"/>
    <w:rsid w:val="00414C6D"/>
    <w:rsid w:val="00415077"/>
    <w:rsid w:val="0041533F"/>
    <w:rsid w:val="00417A7B"/>
    <w:rsid w:val="00423AE4"/>
    <w:rsid w:val="004242D3"/>
    <w:rsid w:val="00424342"/>
    <w:rsid w:val="00427BA2"/>
    <w:rsid w:val="00427D6A"/>
    <w:rsid w:val="00430683"/>
    <w:rsid w:val="00430C9E"/>
    <w:rsid w:val="00432BD0"/>
    <w:rsid w:val="0043435C"/>
    <w:rsid w:val="00434505"/>
    <w:rsid w:val="00437149"/>
    <w:rsid w:val="00437E79"/>
    <w:rsid w:val="004412B9"/>
    <w:rsid w:val="00441E18"/>
    <w:rsid w:val="00442719"/>
    <w:rsid w:val="0044467E"/>
    <w:rsid w:val="00446B62"/>
    <w:rsid w:val="004474B5"/>
    <w:rsid w:val="004506F4"/>
    <w:rsid w:val="00450A8B"/>
    <w:rsid w:val="004513FA"/>
    <w:rsid w:val="00452E6F"/>
    <w:rsid w:val="0045497D"/>
    <w:rsid w:val="00455B4B"/>
    <w:rsid w:val="00457B82"/>
    <w:rsid w:val="00463544"/>
    <w:rsid w:val="00464B9F"/>
    <w:rsid w:val="004650F4"/>
    <w:rsid w:val="0046766F"/>
    <w:rsid w:val="004711A9"/>
    <w:rsid w:val="00471705"/>
    <w:rsid w:val="0047250F"/>
    <w:rsid w:val="00472928"/>
    <w:rsid w:val="00476523"/>
    <w:rsid w:val="00476F0F"/>
    <w:rsid w:val="00480431"/>
    <w:rsid w:val="00491221"/>
    <w:rsid w:val="004914A3"/>
    <w:rsid w:val="004952BE"/>
    <w:rsid w:val="00497D31"/>
    <w:rsid w:val="004A250A"/>
    <w:rsid w:val="004A301A"/>
    <w:rsid w:val="004A4714"/>
    <w:rsid w:val="004A4E30"/>
    <w:rsid w:val="004A5264"/>
    <w:rsid w:val="004A5DC2"/>
    <w:rsid w:val="004A7853"/>
    <w:rsid w:val="004A798E"/>
    <w:rsid w:val="004A7FF8"/>
    <w:rsid w:val="004B14E2"/>
    <w:rsid w:val="004B348D"/>
    <w:rsid w:val="004B5E21"/>
    <w:rsid w:val="004C0BE4"/>
    <w:rsid w:val="004C104B"/>
    <w:rsid w:val="004C5CAB"/>
    <w:rsid w:val="004C635E"/>
    <w:rsid w:val="004D19D0"/>
    <w:rsid w:val="004D1E8E"/>
    <w:rsid w:val="004D4FC9"/>
    <w:rsid w:val="004D51EB"/>
    <w:rsid w:val="004E1916"/>
    <w:rsid w:val="004E2DB5"/>
    <w:rsid w:val="004E30D6"/>
    <w:rsid w:val="004E3384"/>
    <w:rsid w:val="004E5551"/>
    <w:rsid w:val="004E655B"/>
    <w:rsid w:val="004F0AAE"/>
    <w:rsid w:val="004F0CCC"/>
    <w:rsid w:val="004F2129"/>
    <w:rsid w:val="004F6898"/>
    <w:rsid w:val="0050459D"/>
    <w:rsid w:val="005058BB"/>
    <w:rsid w:val="005128F4"/>
    <w:rsid w:val="0052004B"/>
    <w:rsid w:val="0052077A"/>
    <w:rsid w:val="00521B65"/>
    <w:rsid w:val="0052504C"/>
    <w:rsid w:val="00525AB5"/>
    <w:rsid w:val="005270A4"/>
    <w:rsid w:val="005271A0"/>
    <w:rsid w:val="00527D8D"/>
    <w:rsid w:val="00530DE9"/>
    <w:rsid w:val="00531FB3"/>
    <w:rsid w:val="005345A4"/>
    <w:rsid w:val="005352F2"/>
    <w:rsid w:val="00535837"/>
    <w:rsid w:val="00535EE8"/>
    <w:rsid w:val="005376CF"/>
    <w:rsid w:val="00543644"/>
    <w:rsid w:val="00545A7F"/>
    <w:rsid w:val="0055022F"/>
    <w:rsid w:val="0055403F"/>
    <w:rsid w:val="00554CFD"/>
    <w:rsid w:val="00555BE1"/>
    <w:rsid w:val="0055623D"/>
    <w:rsid w:val="005578F4"/>
    <w:rsid w:val="0056115F"/>
    <w:rsid w:val="005617E6"/>
    <w:rsid w:val="005645E0"/>
    <w:rsid w:val="005669D4"/>
    <w:rsid w:val="00571E23"/>
    <w:rsid w:val="005756D8"/>
    <w:rsid w:val="00577A89"/>
    <w:rsid w:val="005805F8"/>
    <w:rsid w:val="00580FB3"/>
    <w:rsid w:val="00590EBA"/>
    <w:rsid w:val="00593E50"/>
    <w:rsid w:val="00596C5D"/>
    <w:rsid w:val="0059709F"/>
    <w:rsid w:val="00597A77"/>
    <w:rsid w:val="005A2665"/>
    <w:rsid w:val="005A33D3"/>
    <w:rsid w:val="005A5323"/>
    <w:rsid w:val="005A7E9A"/>
    <w:rsid w:val="005B0CA6"/>
    <w:rsid w:val="005B25D2"/>
    <w:rsid w:val="005B38C8"/>
    <w:rsid w:val="005B50D4"/>
    <w:rsid w:val="005B5E7D"/>
    <w:rsid w:val="005C21CC"/>
    <w:rsid w:val="005C2EC8"/>
    <w:rsid w:val="005C546A"/>
    <w:rsid w:val="005C615B"/>
    <w:rsid w:val="005C6559"/>
    <w:rsid w:val="005C680C"/>
    <w:rsid w:val="005C737F"/>
    <w:rsid w:val="005D0BEE"/>
    <w:rsid w:val="005D115F"/>
    <w:rsid w:val="005D225C"/>
    <w:rsid w:val="005D29CF"/>
    <w:rsid w:val="005D3C45"/>
    <w:rsid w:val="005D4CB7"/>
    <w:rsid w:val="005D6661"/>
    <w:rsid w:val="005E2930"/>
    <w:rsid w:val="005E33FA"/>
    <w:rsid w:val="005E3E8C"/>
    <w:rsid w:val="005E40CD"/>
    <w:rsid w:val="005E55FF"/>
    <w:rsid w:val="005E77C4"/>
    <w:rsid w:val="005E7DF3"/>
    <w:rsid w:val="005F3CCA"/>
    <w:rsid w:val="005F59BA"/>
    <w:rsid w:val="005F7CF7"/>
    <w:rsid w:val="00600EC5"/>
    <w:rsid w:val="006014A0"/>
    <w:rsid w:val="006035D6"/>
    <w:rsid w:val="00603D32"/>
    <w:rsid w:val="006057B5"/>
    <w:rsid w:val="00611927"/>
    <w:rsid w:val="0061206A"/>
    <w:rsid w:val="00612284"/>
    <w:rsid w:val="006122FC"/>
    <w:rsid w:val="00612DDA"/>
    <w:rsid w:val="00613FC2"/>
    <w:rsid w:val="00620AE7"/>
    <w:rsid w:val="00625F53"/>
    <w:rsid w:val="00626BC1"/>
    <w:rsid w:val="00627D64"/>
    <w:rsid w:val="00636A5D"/>
    <w:rsid w:val="00641EE2"/>
    <w:rsid w:val="00642391"/>
    <w:rsid w:val="00643307"/>
    <w:rsid w:val="006438DC"/>
    <w:rsid w:val="00644B98"/>
    <w:rsid w:val="00651839"/>
    <w:rsid w:val="00653544"/>
    <w:rsid w:val="00656AB2"/>
    <w:rsid w:val="00663AD3"/>
    <w:rsid w:val="006643E9"/>
    <w:rsid w:val="0066610D"/>
    <w:rsid w:val="006700E9"/>
    <w:rsid w:val="0067167D"/>
    <w:rsid w:val="0067354A"/>
    <w:rsid w:val="00680879"/>
    <w:rsid w:val="00680B3F"/>
    <w:rsid w:val="0068157D"/>
    <w:rsid w:val="00682DF1"/>
    <w:rsid w:val="00686F7B"/>
    <w:rsid w:val="00687887"/>
    <w:rsid w:val="00693570"/>
    <w:rsid w:val="00693F3B"/>
    <w:rsid w:val="006A0065"/>
    <w:rsid w:val="006A1EDB"/>
    <w:rsid w:val="006A36D6"/>
    <w:rsid w:val="006A3E63"/>
    <w:rsid w:val="006A435E"/>
    <w:rsid w:val="006A54EB"/>
    <w:rsid w:val="006A6BE1"/>
    <w:rsid w:val="006A6F97"/>
    <w:rsid w:val="006B0D61"/>
    <w:rsid w:val="006B0E29"/>
    <w:rsid w:val="006B1144"/>
    <w:rsid w:val="006B3151"/>
    <w:rsid w:val="006B3971"/>
    <w:rsid w:val="006B6E31"/>
    <w:rsid w:val="006B76AC"/>
    <w:rsid w:val="006C27BC"/>
    <w:rsid w:val="006C3774"/>
    <w:rsid w:val="006C3B3C"/>
    <w:rsid w:val="006C779A"/>
    <w:rsid w:val="006D0034"/>
    <w:rsid w:val="006D06C7"/>
    <w:rsid w:val="006D1B8F"/>
    <w:rsid w:val="006D3772"/>
    <w:rsid w:val="006D3B90"/>
    <w:rsid w:val="006D3D0B"/>
    <w:rsid w:val="006D6AEF"/>
    <w:rsid w:val="006D7347"/>
    <w:rsid w:val="006E032D"/>
    <w:rsid w:val="006E079C"/>
    <w:rsid w:val="006E33AA"/>
    <w:rsid w:val="006E3757"/>
    <w:rsid w:val="006E60CE"/>
    <w:rsid w:val="006E6FE7"/>
    <w:rsid w:val="006F1098"/>
    <w:rsid w:val="006F268F"/>
    <w:rsid w:val="006F779B"/>
    <w:rsid w:val="00701688"/>
    <w:rsid w:val="00702AAB"/>
    <w:rsid w:val="00705D9F"/>
    <w:rsid w:val="00706171"/>
    <w:rsid w:val="00706C55"/>
    <w:rsid w:val="00711399"/>
    <w:rsid w:val="007131AB"/>
    <w:rsid w:val="00713455"/>
    <w:rsid w:val="00714672"/>
    <w:rsid w:val="00717A3D"/>
    <w:rsid w:val="00720960"/>
    <w:rsid w:val="007211CF"/>
    <w:rsid w:val="00721510"/>
    <w:rsid w:val="00722CA7"/>
    <w:rsid w:val="00722E0A"/>
    <w:rsid w:val="007234E3"/>
    <w:rsid w:val="00724F97"/>
    <w:rsid w:val="00725A14"/>
    <w:rsid w:val="00727FBB"/>
    <w:rsid w:val="007313FC"/>
    <w:rsid w:val="00737AF9"/>
    <w:rsid w:val="007417D8"/>
    <w:rsid w:val="007417FE"/>
    <w:rsid w:val="007435D2"/>
    <w:rsid w:val="007446AD"/>
    <w:rsid w:val="007446E7"/>
    <w:rsid w:val="00745FF6"/>
    <w:rsid w:val="00747931"/>
    <w:rsid w:val="00750068"/>
    <w:rsid w:val="007510FE"/>
    <w:rsid w:val="007524AE"/>
    <w:rsid w:val="00753C1B"/>
    <w:rsid w:val="00755525"/>
    <w:rsid w:val="00757281"/>
    <w:rsid w:val="00766689"/>
    <w:rsid w:val="00766BC3"/>
    <w:rsid w:val="00766EC8"/>
    <w:rsid w:val="007671B2"/>
    <w:rsid w:val="00776B29"/>
    <w:rsid w:val="0078111F"/>
    <w:rsid w:val="007818D2"/>
    <w:rsid w:val="007876BB"/>
    <w:rsid w:val="00792000"/>
    <w:rsid w:val="007920ED"/>
    <w:rsid w:val="00795BB0"/>
    <w:rsid w:val="007976C0"/>
    <w:rsid w:val="007A7A68"/>
    <w:rsid w:val="007B019E"/>
    <w:rsid w:val="007B21AF"/>
    <w:rsid w:val="007B2A96"/>
    <w:rsid w:val="007B4B67"/>
    <w:rsid w:val="007B65F6"/>
    <w:rsid w:val="007C347F"/>
    <w:rsid w:val="007C35C2"/>
    <w:rsid w:val="007D1180"/>
    <w:rsid w:val="007D255D"/>
    <w:rsid w:val="007D28EC"/>
    <w:rsid w:val="007D2E20"/>
    <w:rsid w:val="007D37B9"/>
    <w:rsid w:val="007D79B0"/>
    <w:rsid w:val="007E0B9F"/>
    <w:rsid w:val="007E15B8"/>
    <w:rsid w:val="007E5B25"/>
    <w:rsid w:val="007E664D"/>
    <w:rsid w:val="007E67C0"/>
    <w:rsid w:val="007E7672"/>
    <w:rsid w:val="007F30C3"/>
    <w:rsid w:val="007F3AD6"/>
    <w:rsid w:val="007F44DA"/>
    <w:rsid w:val="007F485B"/>
    <w:rsid w:val="007F5741"/>
    <w:rsid w:val="007F73CD"/>
    <w:rsid w:val="007F7E5C"/>
    <w:rsid w:val="00805142"/>
    <w:rsid w:val="00805354"/>
    <w:rsid w:val="0080571B"/>
    <w:rsid w:val="008061C2"/>
    <w:rsid w:val="00807081"/>
    <w:rsid w:val="00810682"/>
    <w:rsid w:val="00812E47"/>
    <w:rsid w:val="00813D83"/>
    <w:rsid w:val="00813F71"/>
    <w:rsid w:val="00815D6C"/>
    <w:rsid w:val="00817462"/>
    <w:rsid w:val="00820877"/>
    <w:rsid w:val="008211AD"/>
    <w:rsid w:val="0082180C"/>
    <w:rsid w:val="00823850"/>
    <w:rsid w:val="00824956"/>
    <w:rsid w:val="00825D66"/>
    <w:rsid w:val="00826603"/>
    <w:rsid w:val="00833CA1"/>
    <w:rsid w:val="00837295"/>
    <w:rsid w:val="0083740E"/>
    <w:rsid w:val="00845288"/>
    <w:rsid w:val="00845C42"/>
    <w:rsid w:val="00845F0B"/>
    <w:rsid w:val="00846343"/>
    <w:rsid w:val="00846649"/>
    <w:rsid w:val="00846C6B"/>
    <w:rsid w:val="00851F88"/>
    <w:rsid w:val="00853A4B"/>
    <w:rsid w:val="00854F1C"/>
    <w:rsid w:val="008571A5"/>
    <w:rsid w:val="00857D6C"/>
    <w:rsid w:val="00860C51"/>
    <w:rsid w:val="00860FC1"/>
    <w:rsid w:val="008639B9"/>
    <w:rsid w:val="0086579B"/>
    <w:rsid w:val="0086619C"/>
    <w:rsid w:val="008706CB"/>
    <w:rsid w:val="00871C60"/>
    <w:rsid w:val="0087211E"/>
    <w:rsid w:val="00872193"/>
    <w:rsid w:val="0087376F"/>
    <w:rsid w:val="00873FCE"/>
    <w:rsid w:val="00874D63"/>
    <w:rsid w:val="008753CA"/>
    <w:rsid w:val="00876A6A"/>
    <w:rsid w:val="008801E4"/>
    <w:rsid w:val="00881C33"/>
    <w:rsid w:val="00883F97"/>
    <w:rsid w:val="00884A67"/>
    <w:rsid w:val="00885851"/>
    <w:rsid w:val="00887457"/>
    <w:rsid w:val="008904AB"/>
    <w:rsid w:val="00893415"/>
    <w:rsid w:val="0089635B"/>
    <w:rsid w:val="008966E2"/>
    <w:rsid w:val="0089728C"/>
    <w:rsid w:val="008A20F4"/>
    <w:rsid w:val="008A2160"/>
    <w:rsid w:val="008A4346"/>
    <w:rsid w:val="008B2BAA"/>
    <w:rsid w:val="008B4265"/>
    <w:rsid w:val="008B580D"/>
    <w:rsid w:val="008B7E7B"/>
    <w:rsid w:val="008C24EB"/>
    <w:rsid w:val="008C75DC"/>
    <w:rsid w:val="008D1F4E"/>
    <w:rsid w:val="008D6752"/>
    <w:rsid w:val="008D7E39"/>
    <w:rsid w:val="008E08EA"/>
    <w:rsid w:val="008E19D8"/>
    <w:rsid w:val="008E2093"/>
    <w:rsid w:val="008E2721"/>
    <w:rsid w:val="008E2B5C"/>
    <w:rsid w:val="008E2F01"/>
    <w:rsid w:val="008E6A13"/>
    <w:rsid w:val="008F1805"/>
    <w:rsid w:val="008F2DD6"/>
    <w:rsid w:val="008F3BBD"/>
    <w:rsid w:val="008F3E04"/>
    <w:rsid w:val="008F74CF"/>
    <w:rsid w:val="00905394"/>
    <w:rsid w:val="00905E99"/>
    <w:rsid w:val="009107B3"/>
    <w:rsid w:val="00912293"/>
    <w:rsid w:val="00912552"/>
    <w:rsid w:val="00914F79"/>
    <w:rsid w:val="00915FE3"/>
    <w:rsid w:val="0091702C"/>
    <w:rsid w:val="00921C44"/>
    <w:rsid w:val="009222FD"/>
    <w:rsid w:val="00922558"/>
    <w:rsid w:val="00923776"/>
    <w:rsid w:val="009239BB"/>
    <w:rsid w:val="00924E66"/>
    <w:rsid w:val="00925137"/>
    <w:rsid w:val="0092544E"/>
    <w:rsid w:val="00925967"/>
    <w:rsid w:val="00927D36"/>
    <w:rsid w:val="00936FEA"/>
    <w:rsid w:val="009408B4"/>
    <w:rsid w:val="00942DE9"/>
    <w:rsid w:val="00944162"/>
    <w:rsid w:val="009442C3"/>
    <w:rsid w:val="00944304"/>
    <w:rsid w:val="00947153"/>
    <w:rsid w:val="00951A2E"/>
    <w:rsid w:val="00951FD3"/>
    <w:rsid w:val="00956B6E"/>
    <w:rsid w:val="00957312"/>
    <w:rsid w:val="00963277"/>
    <w:rsid w:val="00964901"/>
    <w:rsid w:val="00970417"/>
    <w:rsid w:val="0097068B"/>
    <w:rsid w:val="00971AEF"/>
    <w:rsid w:val="00972381"/>
    <w:rsid w:val="009726BA"/>
    <w:rsid w:val="00983A28"/>
    <w:rsid w:val="00985DAE"/>
    <w:rsid w:val="00986C79"/>
    <w:rsid w:val="00987E08"/>
    <w:rsid w:val="00991FFE"/>
    <w:rsid w:val="00994D7E"/>
    <w:rsid w:val="009976CB"/>
    <w:rsid w:val="009976EE"/>
    <w:rsid w:val="00997FBF"/>
    <w:rsid w:val="009A403F"/>
    <w:rsid w:val="009A410E"/>
    <w:rsid w:val="009A6EFB"/>
    <w:rsid w:val="009B1DA0"/>
    <w:rsid w:val="009B2C8D"/>
    <w:rsid w:val="009B43E2"/>
    <w:rsid w:val="009B503C"/>
    <w:rsid w:val="009C119B"/>
    <w:rsid w:val="009C6B1C"/>
    <w:rsid w:val="009D11D7"/>
    <w:rsid w:val="009D4F13"/>
    <w:rsid w:val="009D6608"/>
    <w:rsid w:val="009D786F"/>
    <w:rsid w:val="009D7C33"/>
    <w:rsid w:val="009E1E14"/>
    <w:rsid w:val="009E21C4"/>
    <w:rsid w:val="009F1643"/>
    <w:rsid w:val="009F1BC9"/>
    <w:rsid w:val="009F7EBB"/>
    <w:rsid w:val="00A02EA0"/>
    <w:rsid w:val="00A03D04"/>
    <w:rsid w:val="00A06E34"/>
    <w:rsid w:val="00A101EF"/>
    <w:rsid w:val="00A10490"/>
    <w:rsid w:val="00A10657"/>
    <w:rsid w:val="00A1344D"/>
    <w:rsid w:val="00A13A15"/>
    <w:rsid w:val="00A20104"/>
    <w:rsid w:val="00A2296B"/>
    <w:rsid w:val="00A27802"/>
    <w:rsid w:val="00A3186C"/>
    <w:rsid w:val="00A31B85"/>
    <w:rsid w:val="00A33250"/>
    <w:rsid w:val="00A33BCD"/>
    <w:rsid w:val="00A34606"/>
    <w:rsid w:val="00A34987"/>
    <w:rsid w:val="00A34A9C"/>
    <w:rsid w:val="00A35DD1"/>
    <w:rsid w:val="00A35E89"/>
    <w:rsid w:val="00A36402"/>
    <w:rsid w:val="00A37E75"/>
    <w:rsid w:val="00A405C3"/>
    <w:rsid w:val="00A40DDB"/>
    <w:rsid w:val="00A425F0"/>
    <w:rsid w:val="00A46D80"/>
    <w:rsid w:val="00A516C5"/>
    <w:rsid w:val="00A5186E"/>
    <w:rsid w:val="00A54514"/>
    <w:rsid w:val="00A556BD"/>
    <w:rsid w:val="00A56C6B"/>
    <w:rsid w:val="00A6036D"/>
    <w:rsid w:val="00A6214C"/>
    <w:rsid w:val="00A64F1A"/>
    <w:rsid w:val="00A66B72"/>
    <w:rsid w:val="00A67BF6"/>
    <w:rsid w:val="00A745A7"/>
    <w:rsid w:val="00A761E9"/>
    <w:rsid w:val="00A811B9"/>
    <w:rsid w:val="00A82C63"/>
    <w:rsid w:val="00A82DEB"/>
    <w:rsid w:val="00A830DC"/>
    <w:rsid w:val="00A835D1"/>
    <w:rsid w:val="00A85599"/>
    <w:rsid w:val="00A859E3"/>
    <w:rsid w:val="00A86988"/>
    <w:rsid w:val="00A87C9B"/>
    <w:rsid w:val="00A90AF4"/>
    <w:rsid w:val="00A9131F"/>
    <w:rsid w:val="00A935AA"/>
    <w:rsid w:val="00A935E0"/>
    <w:rsid w:val="00A93B71"/>
    <w:rsid w:val="00A95064"/>
    <w:rsid w:val="00A97CAD"/>
    <w:rsid w:val="00AA1102"/>
    <w:rsid w:val="00AA2C96"/>
    <w:rsid w:val="00AA4FCE"/>
    <w:rsid w:val="00AA5AE8"/>
    <w:rsid w:val="00AA6195"/>
    <w:rsid w:val="00AB09A5"/>
    <w:rsid w:val="00AB3E99"/>
    <w:rsid w:val="00AB50F9"/>
    <w:rsid w:val="00AB610E"/>
    <w:rsid w:val="00AB6859"/>
    <w:rsid w:val="00AC1363"/>
    <w:rsid w:val="00AC38A5"/>
    <w:rsid w:val="00AC4845"/>
    <w:rsid w:val="00AC4CE2"/>
    <w:rsid w:val="00AD3F54"/>
    <w:rsid w:val="00AD5329"/>
    <w:rsid w:val="00AD7A18"/>
    <w:rsid w:val="00AE18BE"/>
    <w:rsid w:val="00AE26F6"/>
    <w:rsid w:val="00AE3AF4"/>
    <w:rsid w:val="00AE5008"/>
    <w:rsid w:val="00AF3AEE"/>
    <w:rsid w:val="00AF4992"/>
    <w:rsid w:val="00AF4A82"/>
    <w:rsid w:val="00AF5556"/>
    <w:rsid w:val="00AF6861"/>
    <w:rsid w:val="00B05EEA"/>
    <w:rsid w:val="00B0783F"/>
    <w:rsid w:val="00B128E5"/>
    <w:rsid w:val="00B152A7"/>
    <w:rsid w:val="00B157A4"/>
    <w:rsid w:val="00B16548"/>
    <w:rsid w:val="00B23838"/>
    <w:rsid w:val="00B244EE"/>
    <w:rsid w:val="00B249D5"/>
    <w:rsid w:val="00B2711C"/>
    <w:rsid w:val="00B30681"/>
    <w:rsid w:val="00B324EB"/>
    <w:rsid w:val="00B349D8"/>
    <w:rsid w:val="00B35CA5"/>
    <w:rsid w:val="00B36F44"/>
    <w:rsid w:val="00B40FF7"/>
    <w:rsid w:val="00B4144A"/>
    <w:rsid w:val="00B42D27"/>
    <w:rsid w:val="00B43337"/>
    <w:rsid w:val="00B464AE"/>
    <w:rsid w:val="00B536B1"/>
    <w:rsid w:val="00B54D2E"/>
    <w:rsid w:val="00B55C22"/>
    <w:rsid w:val="00B55D75"/>
    <w:rsid w:val="00B56386"/>
    <w:rsid w:val="00B56728"/>
    <w:rsid w:val="00B60452"/>
    <w:rsid w:val="00B60B5A"/>
    <w:rsid w:val="00B611B8"/>
    <w:rsid w:val="00B65DF9"/>
    <w:rsid w:val="00B67AD2"/>
    <w:rsid w:val="00B742D2"/>
    <w:rsid w:val="00B76241"/>
    <w:rsid w:val="00B763BC"/>
    <w:rsid w:val="00B766B9"/>
    <w:rsid w:val="00B76B2F"/>
    <w:rsid w:val="00B77832"/>
    <w:rsid w:val="00B816F5"/>
    <w:rsid w:val="00B834D4"/>
    <w:rsid w:val="00B9145C"/>
    <w:rsid w:val="00B92EB6"/>
    <w:rsid w:val="00B9457F"/>
    <w:rsid w:val="00B958CA"/>
    <w:rsid w:val="00B9620F"/>
    <w:rsid w:val="00B97899"/>
    <w:rsid w:val="00BA0DAC"/>
    <w:rsid w:val="00BA3D5E"/>
    <w:rsid w:val="00BA5516"/>
    <w:rsid w:val="00BA75C3"/>
    <w:rsid w:val="00BB2592"/>
    <w:rsid w:val="00BB3F8D"/>
    <w:rsid w:val="00BB6E4A"/>
    <w:rsid w:val="00BB6EA4"/>
    <w:rsid w:val="00BC08AA"/>
    <w:rsid w:val="00BC321C"/>
    <w:rsid w:val="00BC4175"/>
    <w:rsid w:val="00BC5429"/>
    <w:rsid w:val="00BC5DB4"/>
    <w:rsid w:val="00BC6566"/>
    <w:rsid w:val="00BD473B"/>
    <w:rsid w:val="00BE0C4A"/>
    <w:rsid w:val="00BE344F"/>
    <w:rsid w:val="00BE47D5"/>
    <w:rsid w:val="00BE70F0"/>
    <w:rsid w:val="00BE7BAC"/>
    <w:rsid w:val="00BF0B0D"/>
    <w:rsid w:val="00BF40BE"/>
    <w:rsid w:val="00BF7DA3"/>
    <w:rsid w:val="00C003C3"/>
    <w:rsid w:val="00C02EB6"/>
    <w:rsid w:val="00C03417"/>
    <w:rsid w:val="00C046E7"/>
    <w:rsid w:val="00C04AEE"/>
    <w:rsid w:val="00C0529B"/>
    <w:rsid w:val="00C0633A"/>
    <w:rsid w:val="00C07630"/>
    <w:rsid w:val="00C10528"/>
    <w:rsid w:val="00C14316"/>
    <w:rsid w:val="00C168B5"/>
    <w:rsid w:val="00C172D8"/>
    <w:rsid w:val="00C2005D"/>
    <w:rsid w:val="00C20120"/>
    <w:rsid w:val="00C203E8"/>
    <w:rsid w:val="00C25704"/>
    <w:rsid w:val="00C273F6"/>
    <w:rsid w:val="00C31763"/>
    <w:rsid w:val="00C321E9"/>
    <w:rsid w:val="00C32651"/>
    <w:rsid w:val="00C33038"/>
    <w:rsid w:val="00C368D5"/>
    <w:rsid w:val="00C411E9"/>
    <w:rsid w:val="00C439C2"/>
    <w:rsid w:val="00C5570B"/>
    <w:rsid w:val="00C55F91"/>
    <w:rsid w:val="00C57848"/>
    <w:rsid w:val="00C6243C"/>
    <w:rsid w:val="00C6318A"/>
    <w:rsid w:val="00C66A28"/>
    <w:rsid w:val="00C66BCC"/>
    <w:rsid w:val="00C72B29"/>
    <w:rsid w:val="00C76A1D"/>
    <w:rsid w:val="00C7717E"/>
    <w:rsid w:val="00C77237"/>
    <w:rsid w:val="00C80DA8"/>
    <w:rsid w:val="00C817B1"/>
    <w:rsid w:val="00C82677"/>
    <w:rsid w:val="00C83266"/>
    <w:rsid w:val="00C84496"/>
    <w:rsid w:val="00C85CB1"/>
    <w:rsid w:val="00C86584"/>
    <w:rsid w:val="00C86881"/>
    <w:rsid w:val="00C93267"/>
    <w:rsid w:val="00C94333"/>
    <w:rsid w:val="00C9487D"/>
    <w:rsid w:val="00CA0CDA"/>
    <w:rsid w:val="00CA0E0C"/>
    <w:rsid w:val="00CA306A"/>
    <w:rsid w:val="00CA6199"/>
    <w:rsid w:val="00CA6973"/>
    <w:rsid w:val="00CA76F9"/>
    <w:rsid w:val="00CB432D"/>
    <w:rsid w:val="00CB4D19"/>
    <w:rsid w:val="00CB613E"/>
    <w:rsid w:val="00CB63BB"/>
    <w:rsid w:val="00CB7C2D"/>
    <w:rsid w:val="00CC15F6"/>
    <w:rsid w:val="00CC2AB5"/>
    <w:rsid w:val="00CC4DF0"/>
    <w:rsid w:val="00CC7D42"/>
    <w:rsid w:val="00CD00ED"/>
    <w:rsid w:val="00CD59D0"/>
    <w:rsid w:val="00CE0645"/>
    <w:rsid w:val="00CE1237"/>
    <w:rsid w:val="00CE2985"/>
    <w:rsid w:val="00CE2E69"/>
    <w:rsid w:val="00CE559E"/>
    <w:rsid w:val="00CE68D9"/>
    <w:rsid w:val="00CE6918"/>
    <w:rsid w:val="00CF2955"/>
    <w:rsid w:val="00CF4C12"/>
    <w:rsid w:val="00D02A57"/>
    <w:rsid w:val="00D05C36"/>
    <w:rsid w:val="00D12CC7"/>
    <w:rsid w:val="00D13457"/>
    <w:rsid w:val="00D13BC4"/>
    <w:rsid w:val="00D1568E"/>
    <w:rsid w:val="00D158AB"/>
    <w:rsid w:val="00D2068A"/>
    <w:rsid w:val="00D20B3F"/>
    <w:rsid w:val="00D21038"/>
    <w:rsid w:val="00D25EC4"/>
    <w:rsid w:val="00D30AA1"/>
    <w:rsid w:val="00D32DA1"/>
    <w:rsid w:val="00D343A6"/>
    <w:rsid w:val="00D3532A"/>
    <w:rsid w:val="00D3564B"/>
    <w:rsid w:val="00D3686E"/>
    <w:rsid w:val="00D43236"/>
    <w:rsid w:val="00D43A9C"/>
    <w:rsid w:val="00D448B4"/>
    <w:rsid w:val="00D46F8B"/>
    <w:rsid w:val="00D52248"/>
    <w:rsid w:val="00D52438"/>
    <w:rsid w:val="00D5244A"/>
    <w:rsid w:val="00D568AB"/>
    <w:rsid w:val="00D576DF"/>
    <w:rsid w:val="00D617F7"/>
    <w:rsid w:val="00D63B4B"/>
    <w:rsid w:val="00D662EB"/>
    <w:rsid w:val="00D7190A"/>
    <w:rsid w:val="00D71ED1"/>
    <w:rsid w:val="00D72702"/>
    <w:rsid w:val="00D74F6B"/>
    <w:rsid w:val="00D7555B"/>
    <w:rsid w:val="00D75CD6"/>
    <w:rsid w:val="00D75EC3"/>
    <w:rsid w:val="00D80590"/>
    <w:rsid w:val="00D859AD"/>
    <w:rsid w:val="00D86D05"/>
    <w:rsid w:val="00D93A04"/>
    <w:rsid w:val="00D955E7"/>
    <w:rsid w:val="00DA031E"/>
    <w:rsid w:val="00DA2973"/>
    <w:rsid w:val="00DA2B2C"/>
    <w:rsid w:val="00DA49CB"/>
    <w:rsid w:val="00DA59D1"/>
    <w:rsid w:val="00DA66D5"/>
    <w:rsid w:val="00DA7086"/>
    <w:rsid w:val="00DB0E1C"/>
    <w:rsid w:val="00DB0F22"/>
    <w:rsid w:val="00DB11BA"/>
    <w:rsid w:val="00DB2854"/>
    <w:rsid w:val="00DB7F5D"/>
    <w:rsid w:val="00DC0D1A"/>
    <w:rsid w:val="00DC19E6"/>
    <w:rsid w:val="00DC21DF"/>
    <w:rsid w:val="00DC32A1"/>
    <w:rsid w:val="00DC3362"/>
    <w:rsid w:val="00DC4341"/>
    <w:rsid w:val="00DD0EE9"/>
    <w:rsid w:val="00DD138A"/>
    <w:rsid w:val="00DD1D01"/>
    <w:rsid w:val="00DD2ACC"/>
    <w:rsid w:val="00DD373D"/>
    <w:rsid w:val="00DE1D62"/>
    <w:rsid w:val="00DE24CB"/>
    <w:rsid w:val="00DE4DC5"/>
    <w:rsid w:val="00DE54B1"/>
    <w:rsid w:val="00DE60A2"/>
    <w:rsid w:val="00DF00E6"/>
    <w:rsid w:val="00DF0E32"/>
    <w:rsid w:val="00DF1856"/>
    <w:rsid w:val="00DF3C19"/>
    <w:rsid w:val="00DF6DEB"/>
    <w:rsid w:val="00E02D0D"/>
    <w:rsid w:val="00E052DA"/>
    <w:rsid w:val="00E05641"/>
    <w:rsid w:val="00E07A0B"/>
    <w:rsid w:val="00E116C1"/>
    <w:rsid w:val="00E119DD"/>
    <w:rsid w:val="00E12BC3"/>
    <w:rsid w:val="00E14E96"/>
    <w:rsid w:val="00E15577"/>
    <w:rsid w:val="00E20398"/>
    <w:rsid w:val="00E21352"/>
    <w:rsid w:val="00E2356A"/>
    <w:rsid w:val="00E24775"/>
    <w:rsid w:val="00E27651"/>
    <w:rsid w:val="00E363F0"/>
    <w:rsid w:val="00E3733F"/>
    <w:rsid w:val="00E42236"/>
    <w:rsid w:val="00E45D5E"/>
    <w:rsid w:val="00E47188"/>
    <w:rsid w:val="00E512BB"/>
    <w:rsid w:val="00E52CED"/>
    <w:rsid w:val="00E54BE5"/>
    <w:rsid w:val="00E55777"/>
    <w:rsid w:val="00E55942"/>
    <w:rsid w:val="00E5676C"/>
    <w:rsid w:val="00E57A9C"/>
    <w:rsid w:val="00E57CFF"/>
    <w:rsid w:val="00E6281B"/>
    <w:rsid w:val="00E64AE3"/>
    <w:rsid w:val="00E6594F"/>
    <w:rsid w:val="00E71601"/>
    <w:rsid w:val="00E72D12"/>
    <w:rsid w:val="00E73855"/>
    <w:rsid w:val="00E80126"/>
    <w:rsid w:val="00E813AC"/>
    <w:rsid w:val="00E82FAA"/>
    <w:rsid w:val="00E847BB"/>
    <w:rsid w:val="00E85412"/>
    <w:rsid w:val="00E85852"/>
    <w:rsid w:val="00E8762A"/>
    <w:rsid w:val="00E90E6A"/>
    <w:rsid w:val="00E91088"/>
    <w:rsid w:val="00E930EE"/>
    <w:rsid w:val="00E93EBA"/>
    <w:rsid w:val="00E94112"/>
    <w:rsid w:val="00E957C4"/>
    <w:rsid w:val="00E959E0"/>
    <w:rsid w:val="00E97A76"/>
    <w:rsid w:val="00EA1904"/>
    <w:rsid w:val="00EA27CA"/>
    <w:rsid w:val="00EA2856"/>
    <w:rsid w:val="00EA2CEE"/>
    <w:rsid w:val="00EA2E95"/>
    <w:rsid w:val="00EA4EC7"/>
    <w:rsid w:val="00EA5E05"/>
    <w:rsid w:val="00EB0FB7"/>
    <w:rsid w:val="00EB11F3"/>
    <w:rsid w:val="00EB1754"/>
    <w:rsid w:val="00EB43DF"/>
    <w:rsid w:val="00EB67CE"/>
    <w:rsid w:val="00EC625F"/>
    <w:rsid w:val="00EC6435"/>
    <w:rsid w:val="00EC65BD"/>
    <w:rsid w:val="00ED2550"/>
    <w:rsid w:val="00ED3347"/>
    <w:rsid w:val="00ED544B"/>
    <w:rsid w:val="00ED5771"/>
    <w:rsid w:val="00ED5CBF"/>
    <w:rsid w:val="00ED63FC"/>
    <w:rsid w:val="00ED7CA8"/>
    <w:rsid w:val="00EE0476"/>
    <w:rsid w:val="00EE2656"/>
    <w:rsid w:val="00EE4E11"/>
    <w:rsid w:val="00EE6848"/>
    <w:rsid w:val="00EE7FFE"/>
    <w:rsid w:val="00EF2F04"/>
    <w:rsid w:val="00EF31B2"/>
    <w:rsid w:val="00EF390F"/>
    <w:rsid w:val="00EF44E2"/>
    <w:rsid w:val="00EF486E"/>
    <w:rsid w:val="00EF62D0"/>
    <w:rsid w:val="00EF6D72"/>
    <w:rsid w:val="00F0151D"/>
    <w:rsid w:val="00F0215C"/>
    <w:rsid w:val="00F021A5"/>
    <w:rsid w:val="00F1234A"/>
    <w:rsid w:val="00F1374D"/>
    <w:rsid w:val="00F15677"/>
    <w:rsid w:val="00F2553E"/>
    <w:rsid w:val="00F26115"/>
    <w:rsid w:val="00F2656E"/>
    <w:rsid w:val="00F27ED1"/>
    <w:rsid w:val="00F310EE"/>
    <w:rsid w:val="00F31CD8"/>
    <w:rsid w:val="00F3306A"/>
    <w:rsid w:val="00F3665B"/>
    <w:rsid w:val="00F36A35"/>
    <w:rsid w:val="00F370CB"/>
    <w:rsid w:val="00F4196F"/>
    <w:rsid w:val="00F4211F"/>
    <w:rsid w:val="00F42908"/>
    <w:rsid w:val="00F46B32"/>
    <w:rsid w:val="00F46E7F"/>
    <w:rsid w:val="00F502DF"/>
    <w:rsid w:val="00F53C17"/>
    <w:rsid w:val="00F5666F"/>
    <w:rsid w:val="00F57ACB"/>
    <w:rsid w:val="00F63393"/>
    <w:rsid w:val="00F65946"/>
    <w:rsid w:val="00F6627F"/>
    <w:rsid w:val="00F7093F"/>
    <w:rsid w:val="00F76560"/>
    <w:rsid w:val="00F76C3D"/>
    <w:rsid w:val="00F77311"/>
    <w:rsid w:val="00F80225"/>
    <w:rsid w:val="00F80C2B"/>
    <w:rsid w:val="00F8336C"/>
    <w:rsid w:val="00F84E8B"/>
    <w:rsid w:val="00F8706B"/>
    <w:rsid w:val="00F87185"/>
    <w:rsid w:val="00F90C1F"/>
    <w:rsid w:val="00F937DB"/>
    <w:rsid w:val="00F93AC5"/>
    <w:rsid w:val="00F93CE7"/>
    <w:rsid w:val="00F95D2F"/>
    <w:rsid w:val="00F96958"/>
    <w:rsid w:val="00F9743A"/>
    <w:rsid w:val="00FA01E8"/>
    <w:rsid w:val="00FA0B21"/>
    <w:rsid w:val="00FA43EC"/>
    <w:rsid w:val="00FA7C4A"/>
    <w:rsid w:val="00FB1099"/>
    <w:rsid w:val="00FB3567"/>
    <w:rsid w:val="00FB38CF"/>
    <w:rsid w:val="00FB4166"/>
    <w:rsid w:val="00FB4617"/>
    <w:rsid w:val="00FB51C0"/>
    <w:rsid w:val="00FB6C57"/>
    <w:rsid w:val="00FB7297"/>
    <w:rsid w:val="00FC09A7"/>
    <w:rsid w:val="00FC340A"/>
    <w:rsid w:val="00FC432E"/>
    <w:rsid w:val="00FC50A6"/>
    <w:rsid w:val="00FC7A7B"/>
    <w:rsid w:val="00FC7B1A"/>
    <w:rsid w:val="00FD6173"/>
    <w:rsid w:val="00FE0719"/>
    <w:rsid w:val="00FE2182"/>
    <w:rsid w:val="00FE605D"/>
    <w:rsid w:val="00FE799B"/>
    <w:rsid w:val="00FF0370"/>
    <w:rsid w:val="00FF0AFE"/>
    <w:rsid w:val="00FF3212"/>
    <w:rsid w:val="00FF4E21"/>
    <w:rsid w:val="00FF5984"/>
    <w:rsid w:val="0C25E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26C65"/>
  <w15:docId w15:val="{AA37E547-A247-2944-BF45-82FFF2FE7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F7681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C624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1"/>
    <w:unhideWhenUsed/>
    <w:rsid w:val="00E116C1"/>
    <w:rPr>
      <w:color w:val="0000FF"/>
      <w:u w:val="single"/>
    </w:rPr>
  </w:style>
  <w:style w:type="character" w:customStyle="1" w:styleId="1">
    <w:name w:val="Неразрешенное упоминание1"/>
    <w:basedOn w:val="a1"/>
    <w:uiPriority w:val="99"/>
    <w:semiHidden/>
    <w:unhideWhenUsed/>
    <w:rsid w:val="00E116C1"/>
    <w:rPr>
      <w:color w:val="605E5C"/>
      <w:shd w:val="clear" w:color="auto" w:fill="E1DFDD"/>
    </w:rPr>
  </w:style>
  <w:style w:type="character" w:styleId="a6">
    <w:name w:val="FollowedHyperlink"/>
    <w:basedOn w:val="a1"/>
    <w:uiPriority w:val="99"/>
    <w:semiHidden/>
    <w:unhideWhenUsed/>
    <w:rsid w:val="00B763BC"/>
    <w:rPr>
      <w:color w:val="954F72" w:themeColor="followedHyperlink"/>
      <w:u w:val="single"/>
    </w:rPr>
  </w:style>
  <w:style w:type="paragraph" w:styleId="a7">
    <w:name w:val="Title"/>
    <w:basedOn w:val="a0"/>
    <w:link w:val="a8"/>
    <w:uiPriority w:val="99"/>
    <w:qFormat/>
    <w:rsid w:val="002117EE"/>
    <w:pPr>
      <w:ind w:firstLine="426"/>
      <w:jc w:val="center"/>
    </w:pPr>
    <w:rPr>
      <w:b/>
      <w:sz w:val="20"/>
      <w:szCs w:val="20"/>
    </w:rPr>
  </w:style>
  <w:style w:type="character" w:customStyle="1" w:styleId="a8">
    <w:name w:val="Название Знак"/>
    <w:basedOn w:val="a1"/>
    <w:link w:val="a7"/>
    <w:uiPriority w:val="99"/>
    <w:rsid w:val="002117EE"/>
    <w:rPr>
      <w:rFonts w:ascii="Times New Roman" w:eastAsia="Times New Roman" w:hAnsi="Times New Roman" w:cs="Times New Roman"/>
      <w:b/>
      <w:kern w:val="0"/>
      <w:sz w:val="20"/>
      <w:szCs w:val="20"/>
      <w:lang w:val="uk-UA" w:eastAsia="ru-RU"/>
      <w14:ligatures w14:val="none"/>
    </w:rPr>
  </w:style>
  <w:style w:type="paragraph" w:styleId="a9">
    <w:name w:val="Body Text"/>
    <w:basedOn w:val="a0"/>
    <w:link w:val="aa"/>
    <w:uiPriority w:val="99"/>
    <w:rsid w:val="00E42236"/>
    <w:pPr>
      <w:spacing w:after="120"/>
    </w:pPr>
  </w:style>
  <w:style w:type="character" w:customStyle="1" w:styleId="aa">
    <w:name w:val="Основной текст Знак"/>
    <w:basedOn w:val="a1"/>
    <w:link w:val="a9"/>
    <w:uiPriority w:val="99"/>
    <w:rsid w:val="00E42236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b">
    <w:name w:val="Normal (Web)"/>
    <w:basedOn w:val="a0"/>
    <w:uiPriority w:val="99"/>
    <w:unhideWhenUsed/>
    <w:rsid w:val="00E42236"/>
    <w:pPr>
      <w:spacing w:before="100" w:beforeAutospacing="1" w:after="100" w:afterAutospacing="1"/>
    </w:pPr>
    <w:rPr>
      <w:lang w:eastAsia="uk-UA"/>
    </w:rPr>
  </w:style>
  <w:style w:type="paragraph" w:customStyle="1" w:styleId="aaarazdel">
    <w:name w:val="aaarazdel"/>
    <w:basedOn w:val="a0"/>
    <w:uiPriority w:val="99"/>
    <w:rsid w:val="00E42236"/>
    <w:pPr>
      <w:spacing w:before="100" w:beforeAutospacing="1" w:after="100" w:afterAutospacing="1"/>
    </w:pPr>
    <w:rPr>
      <w:rFonts w:ascii="Verdana" w:hAnsi="Verdana"/>
      <w:lang w:eastAsia="uk-UA"/>
    </w:rPr>
  </w:style>
  <w:style w:type="character" w:styleId="ac">
    <w:name w:val="line number"/>
    <w:basedOn w:val="a1"/>
    <w:uiPriority w:val="99"/>
    <w:semiHidden/>
    <w:unhideWhenUsed/>
    <w:rsid w:val="00EF390F"/>
  </w:style>
  <w:style w:type="paragraph" w:styleId="ad">
    <w:name w:val="header"/>
    <w:basedOn w:val="a0"/>
    <w:link w:val="ae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">
    <w:name w:val="footer"/>
    <w:basedOn w:val="a0"/>
    <w:link w:val="af0"/>
    <w:uiPriority w:val="99"/>
    <w:unhideWhenUsed/>
    <w:rsid w:val="005345A4"/>
    <w:pPr>
      <w:tabs>
        <w:tab w:val="center" w:pos="4513"/>
        <w:tab w:val="right" w:pos="9026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5345A4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character" w:styleId="af1">
    <w:name w:val="Emphasis"/>
    <w:basedOn w:val="a1"/>
    <w:uiPriority w:val="20"/>
    <w:qFormat/>
    <w:rsid w:val="0021258A"/>
    <w:rPr>
      <w:i/>
      <w:iCs/>
    </w:rPr>
  </w:style>
  <w:style w:type="character" w:styleId="af2">
    <w:name w:val="Subtle Emphasis"/>
    <w:basedOn w:val="a1"/>
    <w:uiPriority w:val="19"/>
    <w:qFormat/>
    <w:rsid w:val="00AB3E99"/>
    <w:rPr>
      <w:i/>
      <w:iCs/>
      <w:color w:val="404040" w:themeColor="text1" w:themeTint="BF"/>
    </w:rPr>
  </w:style>
  <w:style w:type="paragraph" w:styleId="af3">
    <w:name w:val="Body Text Indent"/>
    <w:basedOn w:val="a0"/>
    <w:link w:val="af4"/>
    <w:uiPriority w:val="99"/>
    <w:unhideWhenUsed/>
    <w:rsid w:val="00EA4EC7"/>
    <w:pPr>
      <w:spacing w:after="120"/>
      <w:ind w:left="283"/>
    </w:pPr>
  </w:style>
  <w:style w:type="character" w:customStyle="1" w:styleId="af4">
    <w:name w:val="Основной текст с отступом Знак"/>
    <w:basedOn w:val="a1"/>
    <w:link w:val="af3"/>
    <w:uiPriority w:val="99"/>
    <w:rsid w:val="00EA4EC7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paragraph" w:styleId="af5">
    <w:name w:val="List Paragraph"/>
    <w:basedOn w:val="a0"/>
    <w:uiPriority w:val="34"/>
    <w:qFormat/>
    <w:rsid w:val="00626BC1"/>
    <w:pPr>
      <w:ind w:left="720"/>
      <w:contextualSpacing/>
    </w:pPr>
  </w:style>
  <w:style w:type="character" w:styleId="af6">
    <w:name w:val="page number"/>
    <w:basedOn w:val="a1"/>
    <w:uiPriority w:val="99"/>
    <w:semiHidden/>
    <w:unhideWhenUsed/>
    <w:rsid w:val="00A859E3"/>
  </w:style>
  <w:style w:type="paragraph" w:styleId="af7">
    <w:name w:val="footnote text"/>
    <w:basedOn w:val="a0"/>
    <w:link w:val="af8"/>
    <w:semiHidden/>
    <w:rsid w:val="00BA3D5E"/>
    <w:rPr>
      <w:sz w:val="20"/>
      <w:szCs w:val="20"/>
      <w:lang w:val="ru-RU"/>
    </w:rPr>
  </w:style>
  <w:style w:type="character" w:customStyle="1" w:styleId="af8">
    <w:name w:val="Текст сноски Знак"/>
    <w:basedOn w:val="a1"/>
    <w:link w:val="af7"/>
    <w:semiHidden/>
    <w:rsid w:val="00BA3D5E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9">
    <w:name w:val="Balloon Text"/>
    <w:basedOn w:val="a0"/>
    <w:link w:val="afa"/>
    <w:uiPriority w:val="99"/>
    <w:semiHidden/>
    <w:unhideWhenUsed/>
    <w:rsid w:val="00BA3D5E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fa">
    <w:name w:val="Текст выноски Знак"/>
    <w:basedOn w:val="a1"/>
    <w:link w:val="af9"/>
    <w:uiPriority w:val="99"/>
    <w:semiHidden/>
    <w:rsid w:val="00BA3D5E"/>
    <w:rPr>
      <w:rFonts w:ascii="Segoe UI" w:eastAsia="Calibri" w:hAnsi="Segoe UI" w:cs="Segoe UI"/>
      <w:kern w:val="0"/>
      <w:sz w:val="18"/>
      <w:szCs w:val="18"/>
      <w:lang w:val="uk-UA"/>
      <w14:ligatures w14:val="none"/>
    </w:rPr>
  </w:style>
  <w:style w:type="paragraph" w:styleId="afb">
    <w:name w:val="No Spacing"/>
    <w:uiPriority w:val="1"/>
    <w:qFormat/>
    <w:rsid w:val="00BA3D5E"/>
    <w:rPr>
      <w:rFonts w:ascii="Calibri" w:eastAsia="Calibri" w:hAnsi="Calibri" w:cs="Times New Roman"/>
      <w:kern w:val="0"/>
      <w:sz w:val="22"/>
      <w:szCs w:val="22"/>
      <w:lang w:val="uk-UA"/>
      <w14:ligatures w14:val="none"/>
    </w:rPr>
  </w:style>
  <w:style w:type="paragraph" w:styleId="afc">
    <w:name w:val="Plain Text"/>
    <w:basedOn w:val="a0"/>
    <w:link w:val="afd"/>
    <w:unhideWhenUsed/>
    <w:rsid w:val="00BA3D5E"/>
    <w:rPr>
      <w:rFonts w:ascii="Courier New" w:hAnsi="Courier New" w:cs="Courier New"/>
      <w:sz w:val="20"/>
      <w:szCs w:val="20"/>
      <w:lang w:eastAsia="uk-UA"/>
    </w:rPr>
  </w:style>
  <w:style w:type="character" w:customStyle="1" w:styleId="afd">
    <w:name w:val="Текст Знак"/>
    <w:basedOn w:val="a1"/>
    <w:link w:val="afc"/>
    <w:rsid w:val="00BA3D5E"/>
    <w:rPr>
      <w:rFonts w:ascii="Courier New" w:eastAsia="Times New Roman" w:hAnsi="Courier New" w:cs="Courier New"/>
      <w:kern w:val="0"/>
      <w:sz w:val="20"/>
      <w:szCs w:val="20"/>
      <w:lang w:val="uk-UA" w:eastAsia="uk-UA"/>
      <w14:ligatures w14:val="none"/>
    </w:rPr>
  </w:style>
  <w:style w:type="paragraph" w:customStyle="1" w:styleId="--12">
    <w:name w:val="Текст-синій-12"/>
    <w:basedOn w:val="a0"/>
    <w:link w:val="--120"/>
    <w:qFormat/>
    <w:rsid w:val="00380C06"/>
    <w:pPr>
      <w:ind w:firstLine="567"/>
      <w:jc w:val="both"/>
    </w:pPr>
    <w:rPr>
      <w:rFonts w:asciiTheme="minorHAnsi" w:hAnsiTheme="minorHAnsi" w:cstheme="minorHAnsi"/>
      <w:snapToGrid w:val="0"/>
      <w:color w:val="22517D"/>
      <w:szCs w:val="26"/>
    </w:rPr>
  </w:style>
  <w:style w:type="paragraph" w:customStyle="1" w:styleId="--121">
    <w:name w:val="без абзаца-синій-12"/>
    <w:basedOn w:val="a0"/>
    <w:link w:val="--122"/>
    <w:qFormat/>
    <w:rsid w:val="00FE0719"/>
    <w:pPr>
      <w:jc w:val="both"/>
    </w:pPr>
    <w:rPr>
      <w:rFonts w:asciiTheme="minorHAnsi" w:hAnsiTheme="minorHAnsi" w:cstheme="minorHAnsi"/>
      <w:color w:val="22517D"/>
    </w:rPr>
  </w:style>
  <w:style w:type="character" w:customStyle="1" w:styleId="--120">
    <w:name w:val="Текст-синій-12 Знак"/>
    <w:basedOn w:val="a1"/>
    <w:link w:val="--12"/>
    <w:rsid w:val="00380C06"/>
    <w:rPr>
      <w:rFonts w:eastAsia="Times New Roman" w:cstheme="minorHAnsi"/>
      <w:snapToGrid w:val="0"/>
      <w:color w:val="22517D"/>
      <w:kern w:val="0"/>
      <w:szCs w:val="26"/>
      <w:lang w:val="uk-UA" w:eastAsia="ru-RU"/>
      <w14:ligatures w14:val="none"/>
    </w:rPr>
  </w:style>
  <w:style w:type="paragraph" w:customStyle="1" w:styleId="a">
    <w:name w:val="маркер жовтий"/>
    <w:basedOn w:val="--121"/>
    <w:link w:val="afe"/>
    <w:qFormat/>
    <w:rsid w:val="005B5E7D"/>
    <w:pPr>
      <w:numPr>
        <w:numId w:val="9"/>
      </w:numPr>
      <w:ind w:left="397" w:hanging="397"/>
    </w:pPr>
    <w:rPr>
      <w:b/>
      <w:color w:val="DB9528"/>
    </w:rPr>
  </w:style>
  <w:style w:type="character" w:customStyle="1" w:styleId="--122">
    <w:name w:val="без абзаца-синій-12 Знак"/>
    <w:basedOn w:val="a1"/>
    <w:link w:val="--121"/>
    <w:rsid w:val="00FE0719"/>
    <w:rPr>
      <w:rFonts w:eastAsia="Times New Roman" w:cstheme="minorHAnsi"/>
      <w:color w:val="22517D"/>
      <w:kern w:val="0"/>
      <w:lang w:val="uk-UA" w:eastAsia="ru-RU"/>
      <w14:ligatures w14:val="none"/>
    </w:rPr>
  </w:style>
  <w:style w:type="character" w:customStyle="1" w:styleId="afe">
    <w:name w:val="маркер жовтий Знак"/>
    <w:basedOn w:val="--122"/>
    <w:link w:val="a"/>
    <w:rsid w:val="005B5E7D"/>
    <w:rPr>
      <w:rFonts w:eastAsia="Times New Roman" w:cstheme="minorHAnsi"/>
      <w:b/>
      <w:color w:val="DB9528"/>
      <w:kern w:val="0"/>
      <w:lang w:val="uk-UA" w:eastAsia="ru-RU"/>
      <w14:ligatures w14:val="none"/>
    </w:rPr>
  </w:style>
  <w:style w:type="paragraph" w:styleId="aff">
    <w:name w:val="Revision"/>
    <w:hidden/>
    <w:uiPriority w:val="99"/>
    <w:semiHidden/>
    <w:rsid w:val="00424342"/>
    <w:rPr>
      <w:rFonts w:ascii="Times New Roman" w:eastAsia="Times New Roman" w:hAnsi="Times New Roman" w:cs="Times New Roman"/>
      <w:kern w:val="0"/>
      <w:lang w:val="uk-UA" w:eastAsia="ru-RU"/>
      <w14:ligatures w14:val="none"/>
    </w:rPr>
  </w:style>
  <w:style w:type="table" w:customStyle="1" w:styleId="10">
    <w:name w:val="Сітка таблиці1"/>
    <w:basedOn w:val="a2"/>
    <w:next w:val="a4"/>
    <w:uiPriority w:val="39"/>
    <w:rsid w:val="006E3757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a1"/>
    <w:uiPriority w:val="99"/>
    <w:semiHidden/>
    <w:unhideWhenUsed/>
    <w:rsid w:val="003560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06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5.png"/><Relationship Id="rId18" Type="http://schemas.openxmlformats.org/officeDocument/2006/relationships/chart" Target="charts/chart1.xml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chart" Target="charts/chart4.xml"/><Relationship Id="rId7" Type="http://schemas.openxmlformats.org/officeDocument/2006/relationships/settings" Target="settings.xml"/><Relationship Id="rId12" Type="http://schemas.openxmlformats.org/officeDocument/2006/relationships/image" Target="media/image14.emf"/><Relationship Id="rId17" Type="http://schemas.openxmlformats.org/officeDocument/2006/relationships/image" Target="media/image17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18.svg"/><Relationship Id="rId20" Type="http://schemas.openxmlformats.org/officeDocument/2006/relationships/chart" Target="charts/chart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3.emf"/><Relationship Id="rId24" Type="http://schemas.openxmlformats.org/officeDocument/2006/relationships/hyperlink" Target="https://www.ifstat.gov.ua/EX_IN/EX-CINY.HTM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6.png"/><Relationship Id="rId23" Type="http://schemas.openxmlformats.org/officeDocument/2006/relationships/hyperlink" Target="https://stat.gov.ua/sites/default/files/migration/files/2023/190_2023/190_2023.pdf" TargetMode="Externa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chart" Target="charts/chart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16.svg"/><Relationship Id="rId22" Type="http://schemas.openxmlformats.org/officeDocument/2006/relationships/chart" Target="charts/chart5.xml"/><Relationship Id="rId27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8922897398067024E-2"/>
                  <c:y val="-4.759605318604783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8927127896789956E-2"/>
                  <c:y val="-5.5834749030655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5495294451524696E-2"/>
                  <c:y val="-4.912818664412152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64951371560078E-2"/>
                      <c:h val="7.8033385401005337E-2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3.1015901387074808E-2"/>
                  <c:y val="-4.2450777462982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6.2361076591416709E-2"/>
                  <c:y val="3.82755083921475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3404405711878357E-2"/>
                  <c:y val="-4.915548464553683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8922897398067017E-2"/>
                  <c:y val="-5.583474903065591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402290462516898E-2"/>
                  <c:y val="-5.5914257772642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3398412505354306E-2"/>
                  <c:y val="-5.6726307057460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6.683024595061958E-2"/>
                  <c:y val="-6.927119636804066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7.5792910036682037E-2"/>
                  <c:y val="-6.12657261665920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FA66-41FC-9768-DD3EE2D3DE9C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3727333781060954E-2"/>
                  <c:y val="-4.389412615917120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9805626210759922E-2"/>
                  <c:y val="-4.392168918972640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FA66-41FC-9768-DD3EE2D3DE9C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0.9</c:v>
                </c:pt>
                <c:pt idx="1">
                  <c:v>1.1000000000000001</c:v>
                </c:pt>
                <c:pt idx="2" formatCode="0.0">
                  <c:v>1</c:v>
                </c:pt>
                <c:pt idx="3">
                  <c:v>0.2</c:v>
                </c:pt>
                <c:pt idx="4">
                  <c:v>-0.2</c:v>
                </c:pt>
                <c:pt idx="5">
                  <c:v>0.5</c:v>
                </c:pt>
                <c:pt idx="6">
                  <c:v>0.3</c:v>
                </c:pt>
                <c:pt idx="7">
                  <c:v>0.5</c:v>
                </c:pt>
                <c:pt idx="8">
                  <c:v>0.3</c:v>
                </c:pt>
                <c:pt idx="9">
                  <c:v>0.4</c:v>
                </c:pt>
                <c:pt idx="10">
                  <c:v>1.1000000000000001</c:v>
                </c:pt>
                <c:pt idx="11">
                  <c:v>1.8</c:v>
                </c:pt>
                <c:pt idx="12">
                  <c:v>1.6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FA66-41FC-9768-DD3EE2D3DE9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8481944"/>
        <c:axId val="338482336"/>
      </c:lineChart>
      <c:catAx>
        <c:axId val="33848194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8482336"/>
        <c:crosses val="autoZero"/>
        <c:auto val="1"/>
        <c:lblAlgn val="ctr"/>
        <c:lblOffset val="100"/>
        <c:noMultiLvlLbl val="0"/>
      </c:catAx>
      <c:valAx>
        <c:axId val="338482336"/>
        <c:scaling>
          <c:orientation val="minMax"/>
          <c:max val="2.5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8481944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4441741625815913E-2"/>
                  <c:y val="-6.78458696533685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6.6840117114306319E-2"/>
                  <c:y val="-6.25940522160412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8.028005901545722E-2"/>
                  <c:y val="-4.236914848787630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3418507374288084E-2"/>
                  <c:y val="-4.915548464553683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8.0280043382035204E-2"/>
                  <c:y val="-4.239621280864731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6.6842193438026373E-2"/>
                  <c:y val="-4.915525302493659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7883626808686986E-2"/>
                  <c:y val="-5.58349942654599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3404343494017417E-2"/>
                  <c:y val="-5.59142932412258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883626808686986E-2"/>
                  <c:y val="-5.675358508540605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343494017334E-2"/>
                  <c:y val="-5.583508395423700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3398412505354223E-2"/>
                  <c:y val="-5.48891250593002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3.5822100477870246E-2"/>
                  <c:y val="-5.0271257324742857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A766-423C-BE1B-937D8DD45EA2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2.0849123982682457E-2"/>
                  <c:y val="4.3972977466108412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A766-423C-BE1B-937D8DD45EA2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Аркуш1!$A$2:$A$13</c:f>
              <c:numCache>
                <c:formatCode>General</c:formatCode>
                <c:ptCount val="12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  <c:pt idx="9">
                  <c:v>10</c:v>
                </c:pt>
                <c:pt idx="10">
                  <c:v>11</c:v>
                </c:pt>
                <c:pt idx="11">
                  <c:v>12</c:v>
                </c:pt>
              </c:numCache>
            </c:numRef>
          </c:cat>
          <c:val>
            <c:numRef>
              <c:f>Аркуш1!$B$2:$B$13</c:f>
              <c:numCache>
                <c:formatCode>0.0</c:formatCode>
                <c:ptCount val="12"/>
                <c:pt idx="0" formatCode="General">
                  <c:v>0.4</c:v>
                </c:pt>
                <c:pt idx="1">
                  <c:v>1.5</c:v>
                </c:pt>
                <c:pt idx="2" formatCode="General">
                  <c:v>3.3</c:v>
                </c:pt>
                <c:pt idx="3">
                  <c:v>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A766-423C-BE1B-937D8DD45E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8482728"/>
        <c:axId val="284524936"/>
      </c:lineChart>
      <c:catAx>
        <c:axId val="3384827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84524936"/>
        <c:crosses val="autoZero"/>
        <c:auto val="1"/>
        <c:lblAlgn val="ctr"/>
        <c:lblOffset val="100"/>
        <c:noMultiLvlLbl val="0"/>
      </c:catAx>
      <c:valAx>
        <c:axId val="284524936"/>
        <c:scaling>
          <c:orientation val="minMax"/>
          <c:max val="10"/>
          <c:min val="-0.5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8482728"/>
        <c:crosses val="autoZero"/>
        <c:crossBetween val="midCat"/>
        <c:majorUnit val="1.5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7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uk-UA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9525565633409753E-2"/>
          <c:y val="5.1877377687339653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6839762118342801E-2"/>
                  <c:y val="-0.10124922586923828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46825475929435E-2"/>
                  <c:y val="-8.955587012297622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3.2470181733612415E-2"/>
                  <c:y val="-9.2995664867734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7.9832220339546164E-2"/>
                  <c:y val="7.554985402105635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5.8735173926044056E-2"/>
                  <c:y val="7.55436609749624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5.029535864978911E-2"/>
                  <c:y val="7.554366097496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6.1843250606332438E-2"/>
                  <c:y val="-7.832610811289038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451576464334363E-2"/>
                  <c:y val="-9.299566486773422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364032027642113E-2"/>
                  <c:y val="9.379102893037247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398119538855114E-2"/>
                  <c:y val="-7.824382907192781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621349546496561E-2"/>
                  <c:y val="-8.18021764133416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605-4DDA-A883-223EC1623221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6.6649058108242953E-2"/>
                  <c:y val="-8.5227815624170575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5605-4DDA-A883-223EC1623221}"/>
                </c:ext>
                <c:ext xmlns:c15="http://schemas.microsoft.com/office/drawing/2012/chart" uri="{CE6537A1-D6FC-4f65-9D91-7224C49458BB}">
                  <c15:layout>
                    <c:manualLayout>
                      <c:w val="8.855011794411774E-2"/>
                      <c:h val="0.14102804565159693"/>
                    </c:manualLayout>
                  </c15:layout>
                </c:ext>
              </c:extLst>
            </c:dLbl>
            <c:dLbl>
              <c:idx val="12"/>
              <c:layout>
                <c:manualLayout>
                  <c:x val="-1.2411043556264328E-2"/>
                  <c:y val="-9.0928072193223033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1.8</c:v>
                </c:pt>
                <c:pt idx="1">
                  <c:v>2.2999999999999998</c:v>
                </c:pt>
                <c:pt idx="2">
                  <c:v>1.7</c:v>
                </c:pt>
                <c:pt idx="3">
                  <c:v>-0.6</c:v>
                </c:pt>
                <c:pt idx="4">
                  <c:v>-1.2</c:v>
                </c:pt>
                <c:pt idx="5">
                  <c:v>-0.9</c:v>
                </c:pt>
                <c:pt idx="6">
                  <c:v>0.7</c:v>
                </c:pt>
                <c:pt idx="7">
                  <c:v>0.8</c:v>
                </c:pt>
                <c:pt idx="8">
                  <c:v>-0.1</c:v>
                </c:pt>
                <c:pt idx="9">
                  <c:v>0.5</c:v>
                </c:pt>
                <c:pt idx="10">
                  <c:v>1.3</c:v>
                </c:pt>
                <c:pt idx="11">
                  <c:v>1.1000000000000001</c:v>
                </c:pt>
                <c:pt idx="12">
                  <c:v>1.5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5605-4DDA-A883-223EC16232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84523760"/>
        <c:axId val="278556144"/>
      </c:lineChart>
      <c:catAx>
        <c:axId val="28452376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8556144"/>
        <c:crosses val="autoZero"/>
        <c:auto val="1"/>
        <c:lblAlgn val="ctr"/>
        <c:lblOffset val="200"/>
        <c:noMultiLvlLbl val="0"/>
      </c:catAx>
      <c:valAx>
        <c:axId val="278556144"/>
        <c:scaling>
          <c:orientation val="minMax"/>
          <c:max val="4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8452376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1782783481178778E-2"/>
          <c:y val="9.682119791205874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18691650885408E-2"/>
                  <c:y val="-7.668141201450942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5225422771520647E-2"/>
                  <c:y val="-8.9562063169070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6.0845044685869966E-2"/>
                  <c:y val="-9.860656462885969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8.3721053855609809E-2"/>
                      <c:h val="0.1410413164646554"/>
                    </c:manualLayout>
                  </c15:layout>
                </c:ext>
              </c:extLst>
            </c:dLbl>
            <c:dLbl>
              <c:idx val="3"/>
              <c:layout>
                <c:manualLayout>
                  <c:x val="-6.2954583208744475E-2"/>
                  <c:y val="-7.6173582234804818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36964683212074E-2"/>
                      <c:h val="0.16342740865257011"/>
                    </c:manualLayout>
                  </c15:layout>
                </c:ext>
              </c:extLst>
            </c:dLbl>
            <c:dLbl>
              <c:idx val="4"/>
              <c:layout>
                <c:manualLayout>
                  <c:x val="-5.451310674773252E-2"/>
                  <c:y val="-8.17535167654605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4.6075949367088608E-2"/>
                  <c:y val="-9.299566486773427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4.4968271371141899E-2"/>
                  <c:y val="-8.95620631690701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9.2490448187647428E-2"/>
                  <c:y val="-5.9287799699195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5.7362370842885146E-2"/>
                  <c:y val="-7.476156772538264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3404432040931593E-2"/>
                  <c:y val="-7.8313722020702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5.2622346257350745E-2"/>
                  <c:y val="-7.064850039812439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399083026014153E-2"/>
                  <c:y val="-6.845616208086348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249F-4E4C-8D8E-56E2D1FD5A16}"/>
                </c:ex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3.9723911093391805E-3"/>
                  <c:y val="-8.5319384234274084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249F-4E4C-8D8E-56E2D1FD5A16}"/>
                </c:ext>
                <c:ext xmlns:c15="http://schemas.microsoft.com/office/drawing/2012/chart" uri="{CE6537A1-D6FC-4f65-9D91-7224C49458BB}">
                  <c15:layout>
                    <c:manualLayout>
                      <c:w val="7.1314234845301583E-2"/>
                      <c:h val="0.141034731535455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0.0</c:formatCode>
                <c:ptCount val="13"/>
                <c:pt idx="0" formatCode="General">
                  <c:v>0.1</c:v>
                </c:pt>
                <c:pt idx="1">
                  <c:v>0</c:v>
                </c:pt>
                <c:pt idx="2" formatCode="General">
                  <c:v>0.1</c:v>
                </c:pt>
                <c:pt idx="3" formatCode="General">
                  <c:v>0.2</c:v>
                </c:pt>
                <c:pt idx="4" formatCode="General">
                  <c:v>0.2</c:v>
                </c:pt>
                <c:pt idx="5" formatCode="General">
                  <c:v>0.3</c:v>
                </c:pt>
                <c:pt idx="6" formatCode="General">
                  <c:v>0.3</c:v>
                </c:pt>
                <c:pt idx="7">
                  <c:v>0</c:v>
                </c:pt>
                <c:pt idx="8">
                  <c:v>0</c:v>
                </c:pt>
                <c:pt idx="9" formatCode="General">
                  <c:v>0.1</c:v>
                </c:pt>
                <c:pt idx="10" formatCode="General">
                  <c:v>0.1</c:v>
                </c:pt>
                <c:pt idx="11" formatCode="General">
                  <c:v>0.1</c:v>
                </c:pt>
                <c:pt idx="12" formatCode="General">
                  <c:v>0.1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249F-4E4C-8D8E-56E2D1FD5A1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278554576"/>
        <c:axId val="335450632"/>
      </c:lineChart>
      <c:catAx>
        <c:axId val="278554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5450632"/>
        <c:crosses val="autoZero"/>
        <c:auto val="1"/>
        <c:lblAlgn val="ctr"/>
        <c:lblOffset val="200"/>
        <c:noMultiLvlLbl val="0"/>
      </c:catAx>
      <c:valAx>
        <c:axId val="335450632"/>
        <c:scaling>
          <c:orientation val="minMax"/>
          <c:max val="0.5"/>
          <c:min val="0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278554576"/>
        <c:crosses val="autoZero"/>
        <c:crossBetween val="midCat"/>
        <c:majorUnit val="0.5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7250151423379768E-2"/>
          <c:y val="7.434944237918216E-2"/>
          <c:w val="0.91211768708047425"/>
          <c:h val="0.70150117598936501"/>
        </c:manualLayout>
      </c:layout>
      <c:lineChart>
        <c:grouping val="standard"/>
        <c:varyColors val="0"/>
        <c:ser>
          <c:idx val="0"/>
          <c:order val="0"/>
          <c:tx>
            <c:strRef>
              <c:f>Аркуш1!$B$1</c:f>
              <c:strCache>
                <c:ptCount val="1"/>
                <c:pt idx="0">
                  <c:v>ІСЦ</c:v>
                </c:pt>
              </c:strCache>
            </c:strRef>
          </c:tx>
          <c:spPr>
            <a:ln w="12700" cap="rnd">
              <a:solidFill>
                <a:srgbClr val="5B83A4"/>
              </a:solidFill>
              <a:round/>
            </a:ln>
            <a:effectLst/>
          </c:spPr>
          <c:marker>
            <c:symbol val="circle"/>
            <c:size val="3"/>
            <c:spPr>
              <a:solidFill>
                <a:srgbClr val="22517D"/>
              </a:solidFill>
              <a:ln w="9525">
                <a:solidFill>
                  <a:srgbClr val="22517D">
                    <a:alpha val="92000"/>
                  </a:srgbClr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4.2620352835642382E-2"/>
                  <c:y val="6.948066884897814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-4.9444832054221073E-2"/>
                  <c:y val="6.78297797045031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-5.0597694275557367E-2"/>
                  <c:y val="-8.175351676546049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5.0296355360643211E-2"/>
                  <c:y val="-8.17659028576483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-4.6080268447456725E-2"/>
                  <c:y val="-7.6135539237370611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700" b="0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6.2636964683212074E-2"/>
                      <c:h val="0.11848358842785102"/>
                    </c:manualLayout>
                  </c15:layout>
                </c:ext>
              </c:extLst>
            </c:dLbl>
            <c:dLbl>
              <c:idx val="5"/>
              <c:layout>
                <c:manualLayout>
                  <c:x val="-4.1860859164756306E-2"/>
                  <c:y val="-6.749181633194736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5.3404432040931593E-2"/>
                  <c:y val="-7.823763602583384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-5.0601348882022661E-2"/>
                  <c:y val="-8.167743077059193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-4.8918900960164789E-2"/>
                  <c:y val="-7.472971777404234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6884-4300-8B3A-6E8471E8D859}"/>
                </c:ex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5.7633808432173826E-2"/>
                  <c:y val="-8.924975670176059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0"/>
              <c:layout>
                <c:manualLayout>
                  <c:x val="-6.1067145087876827E-2"/>
                  <c:y val="-0.10435017252056976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1"/>
              <c:layout>
                <c:manualLayout>
                  <c:x val="-5.3991826970995714E-2"/>
                  <c:y val="-7.963991860567991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dLbl>
              <c:idx val="12"/>
              <c:layout>
                <c:manualLayout>
                  <c:x val="-8.1926309844180863E-3"/>
                  <c:y val="-0.10639210828983456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rgbClr val="22517D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uk-UA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rgbClr val="22517D"/>
                    </a:solidFill>
                    <a:latin typeface="+mn-lt"/>
                    <a:ea typeface="+mn-ea"/>
                    <a:cs typeface="+mn-cs"/>
                  </a:defRPr>
                </a:pPr>
                <a:endParaRPr lang="uk-UA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Аркуш1!$A$2:$A$14</c:f>
              <c:strCache>
                <c:ptCount val="13"/>
                <c:pt idx="0">
                  <c:v>2025_4</c:v>
                </c:pt>
                <c:pt idx="1">
                  <c:v>5</c:v>
                </c:pt>
                <c:pt idx="2">
                  <c:v>6</c:v>
                </c:pt>
                <c:pt idx="3">
                  <c:v>7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11</c:v>
                </c:pt>
                <c:pt idx="8">
                  <c:v>12</c:v>
                </c:pt>
                <c:pt idx="9">
                  <c:v>2026_1</c:v>
                </c:pt>
                <c:pt idx="10">
                  <c:v>2</c:v>
                </c:pt>
                <c:pt idx="11">
                  <c:v>3</c:v>
                </c:pt>
                <c:pt idx="12">
                  <c:v>4</c:v>
                </c:pt>
              </c:strCache>
            </c:strRef>
          </c:cat>
          <c:val>
            <c:numRef>
              <c:f>Аркуш1!$B$2:$B$14</c:f>
              <c:numCache>
                <c:formatCode>General</c:formatCode>
                <c:ptCount val="13"/>
                <c:pt idx="0">
                  <c:v>-0.5</c:v>
                </c:pt>
                <c:pt idx="1">
                  <c:v>-0.5</c:v>
                </c:pt>
                <c:pt idx="2">
                  <c:v>1.4</c:v>
                </c:pt>
                <c:pt idx="3">
                  <c:v>1.8</c:v>
                </c:pt>
                <c:pt idx="4">
                  <c:v>0.4</c:v>
                </c:pt>
                <c:pt idx="5" formatCode="0.0">
                  <c:v>0</c:v>
                </c:pt>
                <c:pt idx="6">
                  <c:v>0.5</c:v>
                </c:pt>
                <c:pt idx="7">
                  <c:v>0.7</c:v>
                </c:pt>
                <c:pt idx="8">
                  <c:v>1.1000000000000001</c:v>
                </c:pt>
                <c:pt idx="9">
                  <c:v>1.1000000000000001</c:v>
                </c:pt>
                <c:pt idx="10">
                  <c:v>1.4</c:v>
                </c:pt>
                <c:pt idx="11">
                  <c:v>7.9</c:v>
                </c:pt>
                <c:pt idx="12">
                  <c:v>5.2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8-6884-4300-8B3A-6E8471E8D85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335451808"/>
        <c:axId val="345632720"/>
      </c:lineChart>
      <c:catAx>
        <c:axId val="33545180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noFill/>
          <a:ln w="6350" cap="flat" cmpd="sng" algn="ctr">
            <a:solidFill>
              <a:srgbClr val="666666"/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effectLst>
                  <a:glow>
                    <a:srgbClr val="4472C4">
                      <a:alpha val="40000"/>
                    </a:srgbClr>
                  </a:glow>
                </a:effectLst>
                <a:latin typeface="+mn-lt"/>
                <a:ea typeface="+mn-ea"/>
                <a:cs typeface="+mn-cs"/>
              </a:defRPr>
            </a:pPr>
            <a:endParaRPr lang="uk-UA"/>
          </a:p>
        </c:txPr>
        <c:crossAx val="345632720"/>
        <c:crosses val="autoZero"/>
        <c:auto val="1"/>
        <c:lblAlgn val="ctr"/>
        <c:lblOffset val="200"/>
        <c:noMultiLvlLbl val="0"/>
      </c:catAx>
      <c:valAx>
        <c:axId val="345632720"/>
        <c:scaling>
          <c:orientation val="minMax"/>
          <c:max val="9"/>
          <c:min val="-2"/>
        </c:scaling>
        <c:delete val="0"/>
        <c:axPos val="l"/>
        <c:majorGridlines>
          <c:spPr>
            <a:ln w="3175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uk-UA"/>
          </a:p>
        </c:txPr>
        <c:crossAx val="335451808"/>
        <c:crosses val="autoZero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uk-UA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A2D9D59-061D-44D5-A801-76B2224FB778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17B7A588A2C4F4FB29894FFF313E660" ma:contentTypeVersion="6" ma:contentTypeDescription="Створення нового документа." ma:contentTypeScope="" ma:versionID="cec45850e085950169c69fd1abdf1350">
  <xsd:schema xmlns:xsd="http://www.w3.org/2001/XMLSchema" xmlns:xs="http://www.w3.org/2001/XMLSchema" xmlns:p="http://schemas.microsoft.com/office/2006/metadata/properties" xmlns:ns2="63581625-5405-4f4c-b8da-aeb7be2e81a0" xmlns:ns3="94080eec-b6b4-424a-9077-b67525ac751e" targetNamespace="http://schemas.microsoft.com/office/2006/metadata/properties" ma:root="true" ma:fieldsID="53d5e870710e9d25978b8b697e4d3505" ns2:_="" ns3:_="">
    <xsd:import namespace="63581625-5405-4f4c-b8da-aeb7be2e81a0"/>
    <xsd:import namespace="94080eec-b6b4-424a-9077-b67525ac75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81625-5405-4f4c-b8da-aeb7be2e81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80eec-b6b4-424a-9077-b67525ac751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4ADA54D-F6EA-4DF2-A626-307459EBC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FF358D-5952-4C8A-8838-A71A003DA7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92DF98-3894-4DF6-B67F-613E0BA88D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581625-5405-4f4c-b8da-aeb7be2e81a0"/>
    <ds:schemaRef ds:uri="94080eec-b6b4-424a-9077-b67525ac75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03A8A12-B9DB-4BE0-B582-426254E07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3460</Words>
  <Characters>1973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ПРОФАЦЬКА Надія Вікторівна</dc:creator>
  <cp:lastModifiedBy>Ірина Я. ПРОЦИК</cp:lastModifiedBy>
  <cp:revision>2</cp:revision>
  <cp:lastPrinted>2026-04-13T07:51:00Z</cp:lastPrinted>
  <dcterms:created xsi:type="dcterms:W3CDTF">2026-05-13T12:50:00Z</dcterms:created>
  <dcterms:modified xsi:type="dcterms:W3CDTF">2026-05-13T12:50:00Z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0x010100D17B7A588A2C4F4FB29894FFF313E660</vt:lpwstr>
  </property>
</Properties>
</file>